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8F" w:rsidRPr="009F3FF2" w:rsidRDefault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PROGRAMME DES COURS PROPOSES AUX AUDITEURS LIBRES</w:t>
      </w:r>
    </w:p>
    <w:p w:rsidR="000C579B" w:rsidRPr="009F3FF2" w:rsidRDefault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1</w:t>
      </w:r>
      <w:r w:rsidRPr="009F3FF2">
        <w:rPr>
          <w:b/>
          <w:sz w:val="24"/>
          <w:szCs w:val="24"/>
          <w:vertAlign w:val="superscript"/>
        </w:rPr>
        <w:t>ER</w:t>
      </w:r>
      <w:r w:rsidRPr="009F3FF2">
        <w:rPr>
          <w:b/>
          <w:sz w:val="24"/>
          <w:szCs w:val="24"/>
        </w:rPr>
        <w:t xml:space="preserve"> SEMESTRE 2024</w:t>
      </w:r>
    </w:p>
    <w:p w:rsidR="000C579B" w:rsidRPr="009F3FF2" w:rsidRDefault="000C579B">
      <w:pPr>
        <w:rPr>
          <w:sz w:val="24"/>
          <w:szCs w:val="24"/>
        </w:rPr>
      </w:pP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Théorie</w:t>
      </w: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L'expérience de la ville</w:t>
      </w: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 xml:space="preserve">Responsable : M. </w:t>
      </w:r>
      <w:proofErr w:type="spellStart"/>
      <w:r w:rsidRPr="009F3FF2">
        <w:rPr>
          <w:b/>
          <w:sz w:val="24"/>
          <w:szCs w:val="24"/>
        </w:rPr>
        <w:t>Simay</w:t>
      </w:r>
      <w:proofErr w:type="spellEnd"/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Objectifs pédagogiques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Le développement des métropoles a transformé la relation des citadins à l’espace urbain. L’apparition des foules, </w:t>
      </w:r>
      <w:r w:rsidR="0087157F" w:rsidRPr="009F3FF2">
        <w:rPr>
          <w:sz w:val="24"/>
          <w:szCs w:val="24"/>
        </w:rPr>
        <w:t xml:space="preserve">l’intensification du trafic, la </w:t>
      </w:r>
      <w:r w:rsidRPr="009F3FF2">
        <w:rPr>
          <w:sz w:val="24"/>
          <w:szCs w:val="24"/>
        </w:rPr>
        <w:t>technicisation du rapport aux objets, la multiplication des signaux lumineux et sonores marquent l’ouverture d</w:t>
      </w:r>
      <w:r w:rsidR="0087157F" w:rsidRPr="009F3FF2">
        <w:rPr>
          <w:sz w:val="24"/>
          <w:szCs w:val="24"/>
        </w:rPr>
        <w:t xml:space="preserve">’un champ d’expériences </w:t>
      </w:r>
      <w:r w:rsidRPr="009F3FF2">
        <w:rPr>
          <w:sz w:val="24"/>
          <w:szCs w:val="24"/>
        </w:rPr>
        <w:t>spatiales inédit, dominé par l’hyperstimulation des sens. Mais comment les citadins appréhendent-ils un env</w:t>
      </w:r>
      <w:r w:rsidR="0087157F" w:rsidRPr="009F3FF2">
        <w:rPr>
          <w:sz w:val="24"/>
          <w:szCs w:val="24"/>
        </w:rPr>
        <w:t xml:space="preserve">ironnement urbain toujours plus </w:t>
      </w:r>
      <w:r w:rsidRPr="009F3FF2">
        <w:rPr>
          <w:sz w:val="24"/>
          <w:szCs w:val="24"/>
        </w:rPr>
        <w:t>complexe ? Partant d’une histoire comparée de trois capitales (Londres, Paris, Berlin) entre 1820 et 1940, le c</w:t>
      </w:r>
      <w:r w:rsidR="0087157F" w:rsidRPr="009F3FF2">
        <w:rPr>
          <w:sz w:val="24"/>
          <w:szCs w:val="24"/>
        </w:rPr>
        <w:t xml:space="preserve">ours analyse la place qu’occupe </w:t>
      </w:r>
      <w:r w:rsidRPr="009F3FF2">
        <w:rPr>
          <w:sz w:val="24"/>
          <w:szCs w:val="24"/>
        </w:rPr>
        <w:t>l’expérience des citadins dans le processus de métropolisation des sociétés européennes.</w:t>
      </w:r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Contenu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Croisant des approches disciplinaires et théoriques différentes (histoire des sensibilités, phénoménologie, thé</w:t>
      </w:r>
      <w:r w:rsidR="0087157F" w:rsidRPr="009F3FF2">
        <w:rPr>
          <w:sz w:val="24"/>
          <w:szCs w:val="24"/>
        </w:rPr>
        <w:t xml:space="preserve">orie critique, microsociologie, </w:t>
      </w:r>
      <w:r w:rsidRPr="009F3FF2">
        <w:rPr>
          <w:sz w:val="24"/>
          <w:szCs w:val="24"/>
        </w:rPr>
        <w:t>psychologie environnementale), le cours proposera lecture « sensitive » de la ville qui prend en considération</w:t>
      </w:r>
      <w:r w:rsidR="0087157F" w:rsidRPr="009F3FF2">
        <w:rPr>
          <w:sz w:val="24"/>
          <w:szCs w:val="24"/>
        </w:rPr>
        <w:t xml:space="preserve"> la façon dont les mutations de </w:t>
      </w:r>
      <w:r w:rsidRPr="009F3FF2">
        <w:rPr>
          <w:sz w:val="24"/>
          <w:szCs w:val="24"/>
        </w:rPr>
        <w:t>l’espace urbain affectent le sensorium humain et redéfinissent la nature même de l’expérience citadine.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Il sera particulièrement centré sur :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La transformation des registres de l’expérience sensible. On s’attachera particulièrement au caractère visuel de</w:t>
      </w:r>
      <w:r w:rsidR="0087157F" w:rsidRPr="009F3FF2">
        <w:rPr>
          <w:sz w:val="24"/>
          <w:szCs w:val="24"/>
        </w:rPr>
        <w:t xml:space="preserve"> l’urbanisation au tournant des </w:t>
      </w:r>
      <w:r w:rsidRPr="009F3FF2">
        <w:rPr>
          <w:sz w:val="24"/>
          <w:szCs w:val="24"/>
        </w:rPr>
        <w:t>XIXe et XXe siècles (la vision et ses technologies, la circulation des images, etc.) à partir d’auteurs et d’artist</w:t>
      </w:r>
      <w:r w:rsidR="0087157F" w:rsidRPr="009F3FF2">
        <w:rPr>
          <w:sz w:val="24"/>
          <w:szCs w:val="24"/>
        </w:rPr>
        <w:t xml:space="preserve">es (Benjamin, </w:t>
      </w:r>
      <w:proofErr w:type="spellStart"/>
      <w:r w:rsidR="0087157F" w:rsidRPr="009F3FF2">
        <w:rPr>
          <w:sz w:val="24"/>
          <w:szCs w:val="24"/>
        </w:rPr>
        <w:t>Kracauer</w:t>
      </w:r>
      <w:proofErr w:type="spellEnd"/>
      <w:r w:rsidR="0087157F" w:rsidRPr="009F3FF2">
        <w:rPr>
          <w:sz w:val="24"/>
          <w:szCs w:val="24"/>
        </w:rPr>
        <w:t>, Moholy-</w:t>
      </w:r>
      <w:r w:rsidRPr="009F3FF2">
        <w:rPr>
          <w:sz w:val="24"/>
          <w:szCs w:val="24"/>
        </w:rPr>
        <w:t xml:space="preserve">Nagy, </w:t>
      </w:r>
      <w:proofErr w:type="spellStart"/>
      <w:r w:rsidRPr="009F3FF2">
        <w:rPr>
          <w:sz w:val="24"/>
          <w:szCs w:val="24"/>
        </w:rPr>
        <w:t>Ruttmann</w:t>
      </w:r>
      <w:proofErr w:type="spellEnd"/>
      <w:r w:rsidRPr="009F3FF2">
        <w:rPr>
          <w:sz w:val="24"/>
          <w:szCs w:val="24"/>
        </w:rPr>
        <w:t>) qui mettent l’accent sur le rôle central des images dans la transformation des catégories</w:t>
      </w:r>
      <w:r w:rsidR="0087157F" w:rsidRPr="009F3FF2">
        <w:rPr>
          <w:sz w:val="24"/>
          <w:szCs w:val="24"/>
        </w:rPr>
        <w:t xml:space="preserve"> de la perception et voient les </w:t>
      </w:r>
      <w:r w:rsidRPr="009F3FF2">
        <w:rPr>
          <w:sz w:val="24"/>
          <w:szCs w:val="24"/>
        </w:rPr>
        <w:t>métropoles comme les laboratoires privilégiés de ces mutations du visible.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L’acquisition et le développement de compétences citadines.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On interrogera (à partir des analyses de Simmel, de </w:t>
      </w:r>
      <w:proofErr w:type="spellStart"/>
      <w:r w:rsidRPr="009F3FF2">
        <w:rPr>
          <w:sz w:val="24"/>
          <w:szCs w:val="24"/>
        </w:rPr>
        <w:t>Certeau</w:t>
      </w:r>
      <w:proofErr w:type="spellEnd"/>
      <w:r w:rsidRPr="009F3FF2">
        <w:rPr>
          <w:sz w:val="24"/>
          <w:szCs w:val="24"/>
        </w:rPr>
        <w:t xml:space="preserve">, Goffman et </w:t>
      </w:r>
      <w:proofErr w:type="spellStart"/>
      <w:r w:rsidRPr="009F3FF2">
        <w:rPr>
          <w:sz w:val="24"/>
          <w:szCs w:val="24"/>
        </w:rPr>
        <w:t>Rancière</w:t>
      </w:r>
      <w:proofErr w:type="spellEnd"/>
      <w:r w:rsidRPr="009F3FF2">
        <w:rPr>
          <w:sz w:val="24"/>
          <w:szCs w:val="24"/>
        </w:rPr>
        <w:t>) les ressources dont disposent les citadins leur permettant de</w:t>
      </w:r>
      <w:r w:rsidR="0087157F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>s’approprier divers éléments du monde urbain pour en faire des instruments de connaissance et des outils d’action.</w:t>
      </w:r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Disciplines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Théorie et pratique du projet architectural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Réflexions sur les pratiques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Théorie et pratique du projet urbain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Processus et savoirs</w:t>
      </w:r>
    </w:p>
    <w:p w:rsidR="000C579B" w:rsidRPr="009F3FF2" w:rsidRDefault="000C579B" w:rsidP="000C579B">
      <w:pPr>
        <w:rPr>
          <w:sz w:val="24"/>
          <w:szCs w:val="24"/>
        </w:rPr>
      </w:pPr>
    </w:p>
    <w:p w:rsidR="000C579B" w:rsidRPr="009F3FF2" w:rsidRDefault="000C579B" w:rsidP="000C579B">
      <w:pPr>
        <w:rPr>
          <w:sz w:val="24"/>
          <w:szCs w:val="24"/>
        </w:rPr>
      </w:pPr>
    </w:p>
    <w:p w:rsidR="000C579B" w:rsidRPr="009F3FF2" w:rsidRDefault="000C579B" w:rsidP="000C579B">
      <w:pPr>
        <w:rPr>
          <w:sz w:val="24"/>
          <w:szCs w:val="24"/>
        </w:rPr>
      </w:pPr>
    </w:p>
    <w:p w:rsidR="000C579B" w:rsidRPr="009F3FF2" w:rsidRDefault="000C579B" w:rsidP="000C579B">
      <w:pPr>
        <w:rPr>
          <w:sz w:val="24"/>
          <w:szCs w:val="24"/>
        </w:rPr>
      </w:pP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Histoire</w:t>
      </w: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La maison urbaine à l’âge classique</w:t>
      </w:r>
    </w:p>
    <w:p w:rsidR="000C579B" w:rsidRPr="009F3FF2" w:rsidRDefault="000C579B" w:rsidP="000C579B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 xml:space="preserve">Responsable : M. </w:t>
      </w:r>
      <w:proofErr w:type="spellStart"/>
      <w:r w:rsidRPr="009F3FF2">
        <w:rPr>
          <w:b/>
          <w:sz w:val="24"/>
          <w:szCs w:val="24"/>
        </w:rPr>
        <w:t>Salom</w:t>
      </w:r>
      <w:proofErr w:type="spellEnd"/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Objectifs pédagogiques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La période de l’âge classique en France est remarquable par la qualité des constructions monumentales et édilita</w:t>
      </w:r>
      <w:r w:rsidR="0087157F" w:rsidRPr="009F3FF2">
        <w:rPr>
          <w:sz w:val="24"/>
          <w:szCs w:val="24"/>
        </w:rPr>
        <w:t xml:space="preserve">ires qui ont été érigées, de la </w:t>
      </w:r>
      <w:r w:rsidRPr="009F3FF2">
        <w:rPr>
          <w:sz w:val="24"/>
          <w:szCs w:val="24"/>
        </w:rPr>
        <w:t xml:space="preserve">Renaissance française à la veille de la Révolution française. L’architecture domestique est pourtant tout autant </w:t>
      </w:r>
      <w:r w:rsidR="0087157F" w:rsidRPr="009F3FF2">
        <w:rPr>
          <w:sz w:val="24"/>
          <w:szCs w:val="24"/>
        </w:rPr>
        <w:t xml:space="preserve">digne d’intérêt, en particulier </w:t>
      </w:r>
      <w:r w:rsidRPr="009F3FF2">
        <w:rPr>
          <w:sz w:val="24"/>
          <w:szCs w:val="24"/>
        </w:rPr>
        <w:t>dans la ville de Paris, qui fût le terrain d’expérimentations inégalées à ce jour. Le début du 18ème siècle a vu notamment app</w:t>
      </w:r>
      <w:r w:rsidR="0087157F" w:rsidRPr="009F3FF2">
        <w:rPr>
          <w:sz w:val="24"/>
          <w:szCs w:val="24"/>
        </w:rPr>
        <w:t xml:space="preserve">araitre les </w:t>
      </w:r>
      <w:r w:rsidRPr="009F3FF2">
        <w:rPr>
          <w:sz w:val="24"/>
          <w:szCs w:val="24"/>
        </w:rPr>
        <w:t>prémisses de l’immeuble collectif contemporain, avec la constitution des premières maisons à loyer,</w:t>
      </w:r>
      <w:r w:rsidR="0087157F" w:rsidRPr="009F3FF2">
        <w:rPr>
          <w:sz w:val="24"/>
          <w:szCs w:val="24"/>
        </w:rPr>
        <w:t xml:space="preserve"> succédant aux maisons urbaines </w:t>
      </w:r>
      <w:r w:rsidRPr="009F3FF2">
        <w:rPr>
          <w:sz w:val="24"/>
          <w:szCs w:val="24"/>
        </w:rPr>
        <w:t>unifamiliales, jusqu’aux premières maisons à appartements à l’origine de l’immeuble de rapport (abusivement nommé</w:t>
      </w:r>
      <w:r w:rsidR="0087157F" w:rsidRPr="009F3FF2">
        <w:rPr>
          <w:sz w:val="24"/>
          <w:szCs w:val="24"/>
        </w:rPr>
        <w:t xml:space="preserve"> immeuble haussmannien </w:t>
      </w:r>
      <w:r w:rsidRPr="009F3FF2">
        <w:rPr>
          <w:sz w:val="24"/>
          <w:szCs w:val="24"/>
        </w:rPr>
        <w:t>dans le langage courant) et dont les caractéristiques ont été établies autour de 1830. Ce cours propose de ret</w:t>
      </w:r>
      <w:r w:rsidR="0087157F" w:rsidRPr="009F3FF2">
        <w:rPr>
          <w:sz w:val="24"/>
          <w:szCs w:val="24"/>
        </w:rPr>
        <w:t xml:space="preserve">racer l’histoire de cette forme </w:t>
      </w:r>
      <w:r w:rsidRPr="009F3FF2">
        <w:rPr>
          <w:sz w:val="24"/>
          <w:szCs w:val="24"/>
        </w:rPr>
        <w:t>d’habitation, si éloignée de certaines de nos attentes contemporaines et pourtant si familière.</w:t>
      </w:r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Contenu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Le cours s’appliquera à présenter les qualités principales de la maison urbaine dans l’Ancien Régime, en co</w:t>
      </w:r>
      <w:r w:rsidR="0087157F" w:rsidRPr="009F3FF2">
        <w:rPr>
          <w:sz w:val="24"/>
          <w:szCs w:val="24"/>
        </w:rPr>
        <w:t xml:space="preserve">nsidérant plusieurs exemples de </w:t>
      </w:r>
      <w:r w:rsidRPr="009F3FF2">
        <w:rPr>
          <w:sz w:val="24"/>
          <w:szCs w:val="24"/>
        </w:rPr>
        <w:t>bâtiments, plus ou moins connus, comme leurs architectes d’ailleurs, et d’échelles variées. Ces bâtiments seront p</w:t>
      </w:r>
      <w:r w:rsidR="0087157F" w:rsidRPr="009F3FF2">
        <w:rPr>
          <w:sz w:val="24"/>
          <w:szCs w:val="24"/>
        </w:rPr>
        <w:t xml:space="preserve">résentés et étudiés suivant les </w:t>
      </w:r>
      <w:r w:rsidRPr="009F3FF2">
        <w:rPr>
          <w:sz w:val="24"/>
          <w:szCs w:val="24"/>
        </w:rPr>
        <w:t>principes architecturaux ayant présidé plus ou moins consciemment à leur mise en forme, à savoir les cat</w:t>
      </w:r>
      <w:r w:rsidR="0087157F" w:rsidRPr="009F3FF2">
        <w:rPr>
          <w:sz w:val="24"/>
          <w:szCs w:val="24"/>
        </w:rPr>
        <w:t xml:space="preserve">égories </w:t>
      </w:r>
      <w:proofErr w:type="spellStart"/>
      <w:r w:rsidR="0087157F" w:rsidRPr="009F3FF2">
        <w:rPr>
          <w:sz w:val="24"/>
          <w:szCs w:val="24"/>
        </w:rPr>
        <w:t>vitruviano</w:t>
      </w:r>
      <w:proofErr w:type="spellEnd"/>
      <w:r w:rsidR="0087157F" w:rsidRPr="009F3FF2">
        <w:rPr>
          <w:sz w:val="24"/>
          <w:szCs w:val="24"/>
        </w:rPr>
        <w:t xml:space="preserve">-albertiennes </w:t>
      </w:r>
      <w:r w:rsidRPr="009F3FF2">
        <w:rPr>
          <w:sz w:val="24"/>
          <w:szCs w:val="24"/>
        </w:rPr>
        <w:t xml:space="preserve">développées par la théorie de l’architecture classique : catégories dont les dénominations ont varié dans </w:t>
      </w:r>
      <w:r w:rsidR="0087157F" w:rsidRPr="009F3FF2">
        <w:rPr>
          <w:sz w:val="24"/>
          <w:szCs w:val="24"/>
        </w:rPr>
        <w:t xml:space="preserve">le temps, mais qui peuvent être </w:t>
      </w:r>
      <w:r w:rsidRPr="009F3FF2">
        <w:rPr>
          <w:sz w:val="24"/>
          <w:szCs w:val="24"/>
        </w:rPr>
        <w:t>décrites ici comme relatives à la distribution, à la construction, et à la décoration, pour reprendre la formulation</w:t>
      </w:r>
      <w:r w:rsidR="0087157F" w:rsidRPr="009F3FF2">
        <w:rPr>
          <w:sz w:val="24"/>
          <w:szCs w:val="24"/>
        </w:rPr>
        <w:t xml:space="preserve"> de Jacques-François Blondel au </w:t>
      </w:r>
      <w:r w:rsidRPr="009F3FF2">
        <w:rPr>
          <w:sz w:val="24"/>
          <w:szCs w:val="24"/>
        </w:rPr>
        <w:t>milieu du 18ème siècle. Les bâtiments seront ainsi considérés selon trois « séquences » relatives aux cond</w:t>
      </w:r>
      <w:r w:rsidR="00315BB0" w:rsidRPr="009F3FF2">
        <w:rPr>
          <w:sz w:val="24"/>
          <w:szCs w:val="24"/>
        </w:rPr>
        <w:t xml:space="preserve">itions d’usage, aux éléments de </w:t>
      </w:r>
      <w:r w:rsidRPr="009F3FF2">
        <w:rPr>
          <w:sz w:val="24"/>
          <w:szCs w:val="24"/>
        </w:rPr>
        <w:t>structure, et aux critères de beauté. La présentation s’appuiera notamment sur l’analyse graphique des référen</w:t>
      </w:r>
      <w:r w:rsidR="00315BB0" w:rsidRPr="009F3FF2">
        <w:rPr>
          <w:sz w:val="24"/>
          <w:szCs w:val="24"/>
        </w:rPr>
        <w:t xml:space="preserve">ces retenues, afin de mettre en </w:t>
      </w:r>
      <w:r w:rsidRPr="009F3FF2">
        <w:rPr>
          <w:sz w:val="24"/>
          <w:szCs w:val="24"/>
        </w:rPr>
        <w:t>lumière les modifications successives qu’a connu la maison urbaine avant que n’apparaisse un type d’immeuble</w:t>
      </w:r>
      <w:r w:rsidR="00315BB0" w:rsidRPr="009F3FF2">
        <w:rPr>
          <w:sz w:val="24"/>
          <w:szCs w:val="24"/>
        </w:rPr>
        <w:t xml:space="preserve"> plus adapté aux attentes de la </w:t>
      </w:r>
      <w:r w:rsidRPr="009F3FF2">
        <w:rPr>
          <w:sz w:val="24"/>
          <w:szCs w:val="24"/>
        </w:rPr>
        <w:t>ville industrielle et libérale du 19ème siècle.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La distribution des maisons sera l’occasion d’exposer en particulier les principes de hiérarchie sociale générati</w:t>
      </w:r>
      <w:r w:rsidR="00315BB0" w:rsidRPr="009F3FF2">
        <w:rPr>
          <w:sz w:val="24"/>
          <w:szCs w:val="24"/>
        </w:rPr>
        <w:t xml:space="preserve">fs du plan, dans le respect des </w:t>
      </w:r>
      <w:r w:rsidRPr="009F3FF2">
        <w:rPr>
          <w:sz w:val="24"/>
          <w:szCs w:val="24"/>
        </w:rPr>
        <w:t>notions de convenance et de bienséance propre à la société d’Ancien Régime. La définition des pièces d</w:t>
      </w:r>
      <w:r w:rsidR="00315BB0" w:rsidRPr="009F3FF2">
        <w:rPr>
          <w:sz w:val="24"/>
          <w:szCs w:val="24"/>
        </w:rPr>
        <w:t xml:space="preserve">e l’habitation selon des usages </w:t>
      </w:r>
      <w:r w:rsidRPr="009F3FF2">
        <w:rPr>
          <w:sz w:val="24"/>
          <w:szCs w:val="24"/>
        </w:rPr>
        <w:t>clairement circonscrits étant une règle courante. La division de la parcelle par corps de bâtis sur rue et cour, voi</w:t>
      </w:r>
      <w:r w:rsidR="00315BB0" w:rsidRPr="009F3FF2">
        <w:rPr>
          <w:sz w:val="24"/>
          <w:szCs w:val="24"/>
        </w:rPr>
        <w:t xml:space="preserve">re pour les plus remarquables « </w:t>
      </w:r>
      <w:r w:rsidRPr="009F3FF2">
        <w:rPr>
          <w:sz w:val="24"/>
          <w:szCs w:val="24"/>
        </w:rPr>
        <w:t>entre cour et jardin », permettra de comprendre les rapports topologiques entre les espaces. La distribution verti</w:t>
      </w:r>
      <w:r w:rsidR="00315BB0" w:rsidRPr="009F3FF2">
        <w:rPr>
          <w:sz w:val="24"/>
          <w:szCs w:val="24"/>
        </w:rPr>
        <w:t xml:space="preserve">cale des appartements, répartis </w:t>
      </w:r>
      <w:r w:rsidRPr="009F3FF2">
        <w:rPr>
          <w:sz w:val="24"/>
          <w:szCs w:val="24"/>
        </w:rPr>
        <w:t xml:space="preserve">sur des épaisseurs de bâti plus ou moins affirmées (du simple au double) par des cages d’escalier plus ou </w:t>
      </w:r>
      <w:r w:rsidR="00315BB0" w:rsidRPr="009F3FF2">
        <w:rPr>
          <w:sz w:val="24"/>
          <w:szCs w:val="24"/>
        </w:rPr>
        <w:t xml:space="preserve">moins dédiées (principale ou de </w:t>
      </w:r>
      <w:r w:rsidRPr="009F3FF2">
        <w:rPr>
          <w:sz w:val="24"/>
          <w:szCs w:val="24"/>
        </w:rPr>
        <w:t>service), sera l’occasion de considérer le processus de densification progressif en jeu dans cette étape de développement de la ville bourgeoise.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La construction sera étudiée à partir des éléments mis en œuvre par les architectes et entrepreneurs pour garantir la pérennité des ouvrages.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On s’appliquera notamment à présenter les qualités des planchers en bois et leurs éléments constitutifs (poutres, solives, linçoirs, chevêtres…)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De même, les différentes espèces de parois verticales (murs maçonnés, pan de bois) seront expliquées en fonction</w:t>
      </w:r>
      <w:r w:rsidR="00315BB0" w:rsidRPr="009F3FF2">
        <w:rPr>
          <w:sz w:val="24"/>
          <w:szCs w:val="24"/>
        </w:rPr>
        <w:t xml:space="preserve"> de leur rôle dans la stabilité </w:t>
      </w:r>
      <w:r w:rsidRPr="009F3FF2">
        <w:rPr>
          <w:sz w:val="24"/>
          <w:szCs w:val="24"/>
        </w:rPr>
        <w:t>du bâtiment (façades sur rue et cour, murs de refend, cloisons distributives). Certains éléments singuliers s</w:t>
      </w:r>
      <w:r w:rsidR="00315BB0" w:rsidRPr="009F3FF2">
        <w:rPr>
          <w:sz w:val="24"/>
          <w:szCs w:val="24"/>
        </w:rPr>
        <w:t xml:space="preserve">eront également considérés pour </w:t>
      </w:r>
      <w:r w:rsidRPr="009F3FF2">
        <w:rPr>
          <w:sz w:val="24"/>
          <w:szCs w:val="24"/>
        </w:rPr>
        <w:t>leurs particularités structurelles, à l’origine de diverses accommodations (cages d’escalier, cheminées).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La décoration sera enfin l’occasion d’aborder des considérations esthétiques, autrement dit relatives à la théor</w:t>
      </w:r>
      <w:r w:rsidR="00315BB0" w:rsidRPr="009F3FF2">
        <w:rPr>
          <w:sz w:val="24"/>
          <w:szCs w:val="24"/>
        </w:rPr>
        <w:t xml:space="preserve">ie de la sensation du Beau ! Là </w:t>
      </w:r>
      <w:r w:rsidRPr="009F3FF2">
        <w:rPr>
          <w:sz w:val="24"/>
          <w:szCs w:val="24"/>
        </w:rPr>
        <w:t>encore, certaines notions théoriques extraites du discours des architectes, telles que la régularité, la symétrie, l’ordo</w:t>
      </w:r>
      <w:r w:rsidR="00315BB0" w:rsidRPr="009F3FF2">
        <w:rPr>
          <w:sz w:val="24"/>
          <w:szCs w:val="24"/>
        </w:rPr>
        <w:t xml:space="preserve">nnancement, seront </w:t>
      </w:r>
      <w:r w:rsidRPr="009F3FF2">
        <w:rPr>
          <w:sz w:val="24"/>
          <w:szCs w:val="24"/>
        </w:rPr>
        <w:t>explicitées afin d’être rapportées aux bâtiments retenus comme exemples, et en particulier à leurs façades, vé</w:t>
      </w:r>
      <w:r w:rsidR="00315BB0" w:rsidRPr="009F3FF2">
        <w:rPr>
          <w:sz w:val="24"/>
          <w:szCs w:val="24"/>
        </w:rPr>
        <w:t xml:space="preserve">ritables cadres d’expression du </w:t>
      </w:r>
      <w:r w:rsidRPr="009F3FF2">
        <w:rPr>
          <w:sz w:val="24"/>
          <w:szCs w:val="24"/>
        </w:rPr>
        <w:t>discours moral et poétique des architectes classiques. La notion de caractère, qui structure les réflexions esthétique</w:t>
      </w:r>
      <w:r w:rsidR="00315BB0" w:rsidRPr="009F3FF2">
        <w:rPr>
          <w:sz w:val="24"/>
          <w:szCs w:val="24"/>
        </w:rPr>
        <w:t xml:space="preserve">s des théoriciens, fera l’objet </w:t>
      </w:r>
      <w:r w:rsidRPr="009F3FF2">
        <w:rPr>
          <w:sz w:val="24"/>
          <w:szCs w:val="24"/>
        </w:rPr>
        <w:t>d’une attention particulière car elle permet de comprendre par quels moyens les architectes ont su provoqu</w:t>
      </w:r>
      <w:r w:rsidR="00315BB0" w:rsidRPr="009F3FF2">
        <w:rPr>
          <w:sz w:val="24"/>
          <w:szCs w:val="24"/>
        </w:rPr>
        <w:t xml:space="preserve">er les effets recherchés sur le </w:t>
      </w:r>
      <w:r w:rsidRPr="009F3FF2">
        <w:rPr>
          <w:sz w:val="24"/>
          <w:szCs w:val="24"/>
        </w:rPr>
        <w:t>public, en employant un vocabulaire savant et partagé.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Complémentarité avec les autres enseignements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La période retenue ici précède celle du cours optionnel d’histoire de G. Lambert sur « La technique et l'innovat</w:t>
      </w:r>
      <w:r w:rsidR="00315BB0" w:rsidRPr="009F3FF2">
        <w:rPr>
          <w:sz w:val="24"/>
          <w:szCs w:val="24"/>
        </w:rPr>
        <w:t xml:space="preserve">ion en architecture - Du siècle </w:t>
      </w:r>
      <w:r w:rsidRPr="009F3FF2">
        <w:rPr>
          <w:sz w:val="24"/>
          <w:szCs w:val="24"/>
        </w:rPr>
        <w:t>des Lumières aux Trente Glorieuses », afin de maintenir le fil de l’histoire autour d’un genre d’édifice clairement ident</w:t>
      </w:r>
      <w:r w:rsidR="00315BB0" w:rsidRPr="009F3FF2">
        <w:rPr>
          <w:sz w:val="24"/>
          <w:szCs w:val="24"/>
        </w:rPr>
        <w:t xml:space="preserve">ifié. Il vise ainsi à prolonger </w:t>
      </w:r>
      <w:r w:rsidRPr="009F3FF2">
        <w:rPr>
          <w:sz w:val="24"/>
          <w:szCs w:val="24"/>
        </w:rPr>
        <w:t xml:space="preserve">les réflexions autour du logement collectif exposées sur la période du 20ème siècle par M.-J. Dumont et </w:t>
      </w:r>
      <w:r w:rsidR="00315BB0" w:rsidRPr="009F3FF2">
        <w:rPr>
          <w:sz w:val="24"/>
          <w:szCs w:val="24"/>
        </w:rPr>
        <w:t xml:space="preserve">S. </w:t>
      </w:r>
      <w:proofErr w:type="spellStart"/>
      <w:r w:rsidR="00315BB0" w:rsidRPr="009F3FF2">
        <w:rPr>
          <w:sz w:val="24"/>
          <w:szCs w:val="24"/>
        </w:rPr>
        <w:t>Bendimerad</w:t>
      </w:r>
      <w:proofErr w:type="spellEnd"/>
      <w:r w:rsidR="00315BB0" w:rsidRPr="009F3FF2">
        <w:rPr>
          <w:sz w:val="24"/>
          <w:szCs w:val="24"/>
        </w:rPr>
        <w:t xml:space="preserve"> en fin de licence </w:t>
      </w:r>
      <w:r w:rsidRPr="009F3FF2">
        <w:rPr>
          <w:sz w:val="24"/>
          <w:szCs w:val="24"/>
        </w:rPr>
        <w:t>(respectivement « L’architecture en France 1900 – 1945 » et « Formes, types, et dispositifs de l’architecture de l’habi</w:t>
      </w:r>
      <w:r w:rsidR="00315BB0" w:rsidRPr="009F3FF2">
        <w:rPr>
          <w:sz w:val="24"/>
          <w:szCs w:val="24"/>
        </w:rPr>
        <w:t xml:space="preserve">tat »). Enfin, la fréquentation </w:t>
      </w:r>
      <w:r w:rsidRPr="009F3FF2">
        <w:rPr>
          <w:sz w:val="24"/>
          <w:szCs w:val="24"/>
        </w:rPr>
        <w:t>du séminaire « Les espaces de l’habitat » pourra enrichir la réflexion générale.</w:t>
      </w:r>
    </w:p>
    <w:p w:rsidR="000C579B" w:rsidRPr="009F3FF2" w:rsidRDefault="000C579B" w:rsidP="000C579B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Discipline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Histoire et théorie de l'architecture et de la ville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Histoire et théorie de l'architecture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Histoire de la construction</w:t>
      </w:r>
    </w:p>
    <w:p w:rsidR="000C579B" w:rsidRPr="009F3FF2" w:rsidRDefault="000C579B" w:rsidP="000C579B">
      <w:pPr>
        <w:rPr>
          <w:sz w:val="24"/>
          <w:szCs w:val="24"/>
        </w:rPr>
      </w:pPr>
      <w:r w:rsidRPr="009F3FF2">
        <w:rPr>
          <w:sz w:val="24"/>
          <w:szCs w:val="24"/>
        </w:rPr>
        <w:t>Histoire et théorie de la ville</w:t>
      </w:r>
    </w:p>
    <w:p w:rsidR="00CA1198" w:rsidRPr="009F3FF2" w:rsidRDefault="00CA1198" w:rsidP="000C579B">
      <w:pPr>
        <w:rPr>
          <w:sz w:val="24"/>
          <w:szCs w:val="24"/>
        </w:rPr>
      </w:pPr>
    </w:p>
    <w:p w:rsidR="00CA1198" w:rsidRPr="009F3FF2" w:rsidRDefault="00CA1198" w:rsidP="00CA1198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Histoire</w:t>
      </w:r>
    </w:p>
    <w:p w:rsidR="00CA1198" w:rsidRPr="009F3FF2" w:rsidRDefault="00CA1198" w:rsidP="00CA1198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Le meuble et le monument. Architecture et textile,</w:t>
      </w:r>
    </w:p>
    <w:p w:rsidR="00CA1198" w:rsidRPr="009F3FF2" w:rsidRDefault="00CA1198" w:rsidP="00CA1198">
      <w:pPr>
        <w:rPr>
          <w:b/>
          <w:sz w:val="24"/>
          <w:szCs w:val="24"/>
        </w:rPr>
      </w:pPr>
      <w:proofErr w:type="gramStart"/>
      <w:r w:rsidRPr="009F3FF2">
        <w:rPr>
          <w:b/>
          <w:sz w:val="24"/>
          <w:szCs w:val="24"/>
        </w:rPr>
        <w:t>histoires</w:t>
      </w:r>
      <w:proofErr w:type="gramEnd"/>
      <w:r w:rsidRPr="009F3FF2">
        <w:rPr>
          <w:b/>
          <w:sz w:val="24"/>
          <w:szCs w:val="24"/>
        </w:rPr>
        <w:t xml:space="preserve"> partagées 19e-21e siècles</w:t>
      </w:r>
    </w:p>
    <w:p w:rsidR="00CA1198" w:rsidRPr="009F3FF2" w:rsidRDefault="00CA1198" w:rsidP="00CA1198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Responsable : Mme Thibault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Objectifs pédagogiques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« Si la nature de l’architecture est l’enracinement, le fixe, le permanent, alors le textile est son antithèse même. » (</w:t>
      </w:r>
      <w:proofErr w:type="spellStart"/>
      <w:r w:rsidRPr="009F3FF2">
        <w:rPr>
          <w:sz w:val="24"/>
          <w:szCs w:val="24"/>
        </w:rPr>
        <w:t>A</w:t>
      </w:r>
      <w:r w:rsidR="00315BB0" w:rsidRPr="009F3FF2">
        <w:rPr>
          <w:sz w:val="24"/>
          <w:szCs w:val="24"/>
        </w:rPr>
        <w:t>nni</w:t>
      </w:r>
      <w:proofErr w:type="spellEnd"/>
      <w:r w:rsidR="00315BB0" w:rsidRPr="009F3FF2">
        <w:rPr>
          <w:sz w:val="24"/>
          <w:szCs w:val="24"/>
        </w:rPr>
        <w:t xml:space="preserve"> </w:t>
      </w:r>
      <w:proofErr w:type="spellStart"/>
      <w:r w:rsidR="00315BB0" w:rsidRPr="009F3FF2">
        <w:rPr>
          <w:sz w:val="24"/>
          <w:szCs w:val="24"/>
        </w:rPr>
        <w:t>Albers</w:t>
      </w:r>
      <w:proofErr w:type="spellEnd"/>
      <w:r w:rsidR="00315BB0" w:rsidRPr="009F3FF2">
        <w:rPr>
          <w:sz w:val="24"/>
          <w:szCs w:val="24"/>
        </w:rPr>
        <w:t xml:space="preserve">, « Le plan pliable : </w:t>
      </w:r>
      <w:r w:rsidRPr="009F3FF2">
        <w:rPr>
          <w:sz w:val="24"/>
          <w:szCs w:val="24"/>
        </w:rPr>
        <w:t xml:space="preserve">les textiles en architecture », </w:t>
      </w:r>
      <w:proofErr w:type="spellStart"/>
      <w:r w:rsidRPr="009F3FF2">
        <w:rPr>
          <w:sz w:val="24"/>
          <w:szCs w:val="24"/>
        </w:rPr>
        <w:t>Perspecta</w:t>
      </w:r>
      <w:proofErr w:type="spellEnd"/>
      <w:r w:rsidRPr="009F3FF2">
        <w:rPr>
          <w:sz w:val="24"/>
          <w:szCs w:val="24"/>
        </w:rPr>
        <w:t>, 1957)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En quoi les accessoires du quotidien (mobilier, textiles et autres équipements séparables) ont-ils façonné l’architecture ? L’essor qu’a connu</w:t>
      </w:r>
      <w:r w:rsidR="00315BB0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>dernièrement l’historiographie du design et des arts appliqués (également appelés industriels, techniques ou décoratifs) nous invite à</w:t>
      </w:r>
      <w:r w:rsidR="00315BB0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 xml:space="preserve">considérer ces champs non pas comme subordonnés mais comme des lieux de renouvellement des théories et </w:t>
      </w:r>
      <w:r w:rsidR="00315BB0" w:rsidRPr="009F3FF2">
        <w:rPr>
          <w:sz w:val="24"/>
          <w:szCs w:val="24"/>
        </w:rPr>
        <w:t xml:space="preserve">pratiques de l’architecture. Le </w:t>
      </w:r>
      <w:r w:rsidRPr="009F3FF2">
        <w:rPr>
          <w:sz w:val="24"/>
          <w:szCs w:val="24"/>
        </w:rPr>
        <w:t>cours tentera de faire comprendre comment ces arts dits mineurs ont constitué de longue date des ter</w:t>
      </w:r>
      <w:r w:rsidR="00315BB0" w:rsidRPr="009F3FF2">
        <w:rPr>
          <w:sz w:val="24"/>
          <w:szCs w:val="24"/>
        </w:rPr>
        <w:t xml:space="preserve">rains d’expérimentation pour la </w:t>
      </w:r>
      <w:r w:rsidRPr="009F3FF2">
        <w:rPr>
          <w:sz w:val="24"/>
          <w:szCs w:val="24"/>
        </w:rPr>
        <w:t>conception des édifices : de la petite échelle vers la grande, de l’intérieur vers l’extérieur, de l’accessoire vers le</w:t>
      </w:r>
      <w:r w:rsidR="00315BB0" w:rsidRPr="009F3FF2">
        <w:rPr>
          <w:sz w:val="24"/>
          <w:szCs w:val="24"/>
        </w:rPr>
        <w:t xml:space="preserve"> permanent, du superficiel vers </w:t>
      </w:r>
      <w:r w:rsidRPr="009F3FF2">
        <w:rPr>
          <w:sz w:val="24"/>
          <w:szCs w:val="24"/>
        </w:rPr>
        <w:t xml:space="preserve">l’infrastructure. Le textile joue à ce titre un rôle privilégié. Confronter l’architecture à son « antithèse » textile, </w:t>
      </w:r>
      <w:r w:rsidR="00315BB0" w:rsidRPr="009F3FF2">
        <w:rPr>
          <w:sz w:val="24"/>
          <w:szCs w:val="24"/>
        </w:rPr>
        <w:t xml:space="preserve">comme le suggérait </w:t>
      </w:r>
      <w:proofErr w:type="spellStart"/>
      <w:r w:rsidR="00315BB0" w:rsidRPr="009F3FF2">
        <w:rPr>
          <w:sz w:val="24"/>
          <w:szCs w:val="24"/>
        </w:rPr>
        <w:t>Anni</w:t>
      </w:r>
      <w:proofErr w:type="spellEnd"/>
      <w:r w:rsidR="00315BB0" w:rsidRPr="009F3FF2">
        <w:rPr>
          <w:sz w:val="24"/>
          <w:szCs w:val="24"/>
        </w:rPr>
        <w:t xml:space="preserve"> </w:t>
      </w:r>
      <w:proofErr w:type="spellStart"/>
      <w:r w:rsidR="00315BB0" w:rsidRPr="009F3FF2">
        <w:rPr>
          <w:sz w:val="24"/>
          <w:szCs w:val="24"/>
        </w:rPr>
        <w:t>Albers</w:t>
      </w:r>
      <w:proofErr w:type="spellEnd"/>
      <w:r w:rsidR="00315BB0" w:rsidRPr="009F3FF2">
        <w:rPr>
          <w:sz w:val="24"/>
          <w:szCs w:val="24"/>
        </w:rPr>
        <w:t xml:space="preserve">, </w:t>
      </w:r>
      <w:r w:rsidRPr="009F3FF2">
        <w:rPr>
          <w:sz w:val="24"/>
          <w:szCs w:val="24"/>
        </w:rPr>
        <w:t>c’est tout d’abord découvrir la richesse des échanges réciproques qui ont pris place entre les deux domaines. C’es</w:t>
      </w:r>
      <w:r w:rsidR="00315BB0" w:rsidRPr="009F3FF2">
        <w:rPr>
          <w:sz w:val="24"/>
          <w:szCs w:val="24"/>
        </w:rPr>
        <w:t xml:space="preserve">t aussi se risquer à ouvrir des </w:t>
      </w:r>
      <w:r w:rsidRPr="009F3FF2">
        <w:rPr>
          <w:sz w:val="24"/>
          <w:szCs w:val="24"/>
        </w:rPr>
        <w:t>perspectives inédites sur l’architecture, vue au prisme des études féministes et de l’histoire de la culture matériell</w:t>
      </w:r>
      <w:r w:rsidR="00315BB0" w:rsidRPr="009F3FF2">
        <w:rPr>
          <w:sz w:val="24"/>
          <w:szCs w:val="24"/>
        </w:rPr>
        <w:t xml:space="preserve">e. En étudiant les coopérations </w:t>
      </w:r>
      <w:r w:rsidRPr="009F3FF2">
        <w:rPr>
          <w:sz w:val="24"/>
          <w:szCs w:val="24"/>
        </w:rPr>
        <w:t xml:space="preserve">fructueuses entre des activités longtemps considérées comme </w:t>
      </w:r>
      <w:proofErr w:type="spellStart"/>
      <w:r w:rsidRPr="009F3FF2">
        <w:rPr>
          <w:sz w:val="24"/>
          <w:szCs w:val="24"/>
        </w:rPr>
        <w:t>genrées</w:t>
      </w:r>
      <w:proofErr w:type="spellEnd"/>
      <w:r w:rsidRPr="009F3FF2">
        <w:rPr>
          <w:sz w:val="24"/>
          <w:szCs w:val="24"/>
        </w:rPr>
        <w:t xml:space="preserve"> et hiérarchisées, l’objectif du cours est de révéler tout un univers</w:t>
      </w:r>
      <w:r w:rsidR="00315BB0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>intermédiaire brouillant ces limites. Au-delà du seul domaine textile, il s’agira de faire découvrir la portée cr</w:t>
      </w:r>
      <w:r w:rsidR="00315BB0" w:rsidRPr="009F3FF2">
        <w:rPr>
          <w:sz w:val="24"/>
          <w:szCs w:val="24"/>
        </w:rPr>
        <w:t xml:space="preserve">itique, pour l’architecture, de </w:t>
      </w:r>
      <w:r w:rsidRPr="009F3FF2">
        <w:rPr>
          <w:sz w:val="24"/>
          <w:szCs w:val="24"/>
        </w:rPr>
        <w:t>réflexions sur le design souvent méconnues.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Contenu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L’œuvre de Gottfried Semper peut servir de point de départ pour une enquête sur les croisements multiformes e</w:t>
      </w:r>
      <w:r w:rsidR="00315BB0" w:rsidRPr="009F3FF2">
        <w:rPr>
          <w:sz w:val="24"/>
          <w:szCs w:val="24"/>
        </w:rPr>
        <w:t xml:space="preserve">ntre d’une part l’architecture, </w:t>
      </w:r>
      <w:r w:rsidRPr="009F3FF2">
        <w:rPr>
          <w:sz w:val="24"/>
          <w:szCs w:val="24"/>
        </w:rPr>
        <w:t>de l’autre les arts textiles, céramiques et mobiliers. Au 19e siècle émergent en effet des réflexions fécondes situant</w:t>
      </w:r>
      <w:r w:rsidR="00315BB0" w:rsidRPr="009F3FF2">
        <w:rPr>
          <w:sz w:val="24"/>
          <w:szCs w:val="24"/>
        </w:rPr>
        <w:t xml:space="preserve"> les origines de l’architecture </w:t>
      </w:r>
      <w:r w:rsidRPr="009F3FF2">
        <w:rPr>
          <w:sz w:val="24"/>
          <w:szCs w:val="24"/>
        </w:rPr>
        <w:t>dans ces domaines techniques. Ces rapprochements ont permis de penser l’évolution de la matérialité, les définit</w:t>
      </w:r>
      <w:r w:rsidR="00315BB0" w:rsidRPr="009F3FF2">
        <w:rPr>
          <w:sz w:val="24"/>
          <w:szCs w:val="24"/>
        </w:rPr>
        <w:t xml:space="preserve">ions de la spatialité ou encore </w:t>
      </w:r>
      <w:r w:rsidRPr="009F3FF2">
        <w:rPr>
          <w:sz w:val="24"/>
          <w:szCs w:val="24"/>
        </w:rPr>
        <w:t>la nature de l’ossature structurelle. Nous approfondirons le cas des analogies textile, en retraçant les parallèles entre ces deux arte</w:t>
      </w:r>
      <w:r w:rsidR="00315BB0" w:rsidRPr="009F3FF2">
        <w:rPr>
          <w:sz w:val="24"/>
          <w:szCs w:val="24"/>
        </w:rPr>
        <w:t xml:space="preserve">facts que sont </w:t>
      </w:r>
      <w:r w:rsidRPr="009F3FF2">
        <w:rPr>
          <w:sz w:val="24"/>
          <w:szCs w:val="24"/>
        </w:rPr>
        <w:t>le vêtement et l’édifice. Nous abordons ainsi les jeux de miroir entre stylisme et design de bâtiment, confe</w:t>
      </w:r>
      <w:r w:rsidR="00315BB0" w:rsidRPr="009F3FF2">
        <w:rPr>
          <w:sz w:val="24"/>
          <w:szCs w:val="24"/>
        </w:rPr>
        <w:t xml:space="preserve">ction et construction, habit et </w:t>
      </w:r>
      <w:r w:rsidRPr="009F3FF2">
        <w:rPr>
          <w:sz w:val="24"/>
          <w:szCs w:val="24"/>
        </w:rPr>
        <w:lastRenderedPageBreak/>
        <w:t>habitation, mais aussi les relations –jeux de distinction, d’influences réciproques, de conventions sociales et</w:t>
      </w:r>
      <w:r w:rsidR="00315BB0" w:rsidRPr="009F3FF2">
        <w:rPr>
          <w:sz w:val="24"/>
          <w:szCs w:val="24"/>
        </w:rPr>
        <w:t xml:space="preserve"> de subversions– entre le corps </w:t>
      </w:r>
      <w:r w:rsidRPr="009F3FF2">
        <w:rPr>
          <w:sz w:val="24"/>
          <w:szCs w:val="24"/>
        </w:rPr>
        <w:t>structurel et son revêtement, entre l’intériorité privée et la façade. Plus généralement, nous aborderons les diffé</w:t>
      </w:r>
      <w:r w:rsidR="00315BB0" w:rsidRPr="009F3FF2">
        <w:rPr>
          <w:sz w:val="24"/>
          <w:szCs w:val="24"/>
        </w:rPr>
        <w:t xml:space="preserve">rents régimes de temporalité et </w:t>
      </w:r>
      <w:r w:rsidRPr="009F3FF2">
        <w:rPr>
          <w:sz w:val="24"/>
          <w:szCs w:val="24"/>
        </w:rPr>
        <w:t>de flexibilité par lesquels ont dialogué le mobile et l’immeuble, l’éphémère et le permanent, le périssable et le du</w:t>
      </w:r>
      <w:r w:rsidR="00315BB0" w:rsidRPr="009F3FF2">
        <w:rPr>
          <w:sz w:val="24"/>
          <w:szCs w:val="24"/>
        </w:rPr>
        <w:t xml:space="preserve">rable. Enfin on interrogera les </w:t>
      </w:r>
      <w:r w:rsidRPr="009F3FF2">
        <w:rPr>
          <w:sz w:val="24"/>
          <w:szCs w:val="24"/>
        </w:rPr>
        <w:t>préjugés associés aux constructions et aux modes de vie des nomades, longtemps restés dans les marges de l’h</w:t>
      </w:r>
      <w:r w:rsidR="00315BB0" w:rsidRPr="009F3FF2">
        <w:rPr>
          <w:sz w:val="24"/>
          <w:szCs w:val="24"/>
        </w:rPr>
        <w:t xml:space="preserve">istoire de l’architecture et de </w:t>
      </w:r>
      <w:r w:rsidRPr="009F3FF2">
        <w:rPr>
          <w:sz w:val="24"/>
          <w:szCs w:val="24"/>
        </w:rPr>
        <w:t>l’habitation.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Programme prévisionnel :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1. Introduction. Architecture et arts appliqués, deux mondes interdépendants ?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2. Des pratiques minorées : questions de genre et de couleur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3. Une pensée fondatrice : Gottfried Semper, de la polychromie aux arts textiles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4 Une histoire céramique de l’architecture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5. Le meuble, modèle tectonique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6. Qu’est-ce qu’une paroi ? Limiter l’espace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7. Le « vêtement monumental » : revêtir, masquer, habiller, transfigurer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8. L’étoffe matérielle des édifices. Peaux, écorces, enveloppes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9. Nomade, sédentaire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10. Le style et la mode, artisanat-industrie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11. Architectures de l’itinérance</w:t>
      </w:r>
    </w:p>
    <w:p w:rsidR="00CA1198" w:rsidRPr="009F3FF2" w:rsidRDefault="00CA1198" w:rsidP="00CA1198">
      <w:pPr>
        <w:rPr>
          <w:sz w:val="24"/>
          <w:szCs w:val="24"/>
        </w:rPr>
      </w:pPr>
    </w:p>
    <w:p w:rsidR="00CA1198" w:rsidRPr="009F3FF2" w:rsidRDefault="00CA1198" w:rsidP="00CA1198">
      <w:pPr>
        <w:rPr>
          <w:sz w:val="24"/>
          <w:szCs w:val="24"/>
        </w:rPr>
      </w:pPr>
    </w:p>
    <w:p w:rsidR="00CA1198" w:rsidRPr="009F3FF2" w:rsidRDefault="00CA1198" w:rsidP="00CA1198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Théorie - L'habité</w:t>
      </w:r>
    </w:p>
    <w:p w:rsidR="00CA1198" w:rsidRPr="009F3FF2" w:rsidRDefault="00CA1198" w:rsidP="00CA1198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Responsable : M. André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Objectifs pédagogiques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Apprendre à lire un plan de logement dans ses dimensions fonctionnelles et culturelles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Relier quelques enjeux contemporains du logement à ceux du passé.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Contenu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Même s’il y est question d’histoire, ce cours n’est pas un cours d’histoire du logement, ni organisé de manièr</w:t>
      </w:r>
      <w:r w:rsidR="00315BB0" w:rsidRPr="009F3FF2">
        <w:rPr>
          <w:sz w:val="24"/>
          <w:szCs w:val="24"/>
        </w:rPr>
        <w:t xml:space="preserve">e chronologique. Cette première </w:t>
      </w:r>
      <w:r w:rsidRPr="009F3FF2">
        <w:rPr>
          <w:sz w:val="24"/>
          <w:szCs w:val="24"/>
        </w:rPr>
        <w:t>approche en cycle Licence, s’appuiera sur un corpus d’exemples issus de la sphère occidentale, allant de la maiso</w:t>
      </w:r>
      <w:r w:rsidR="00315BB0" w:rsidRPr="009F3FF2">
        <w:rPr>
          <w:sz w:val="24"/>
          <w:szCs w:val="24"/>
        </w:rPr>
        <w:t xml:space="preserve">n individuelle au collectif, en </w:t>
      </w:r>
      <w:r w:rsidRPr="009F3FF2">
        <w:rPr>
          <w:sz w:val="24"/>
          <w:szCs w:val="24"/>
        </w:rPr>
        <w:t>insistant particulièrement sur les échelles intermédiaires de regroupement qui mettent en évidence les thèmes abordés.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Même s’il y est question de manière diffuse d’économie, de normalisation ou de construction, ce cours n’e</w:t>
      </w:r>
      <w:r w:rsidR="00315BB0" w:rsidRPr="009F3FF2">
        <w:rPr>
          <w:sz w:val="24"/>
          <w:szCs w:val="24"/>
        </w:rPr>
        <w:t xml:space="preserve">st pas non plus un cours sur la </w:t>
      </w:r>
      <w:r w:rsidRPr="009F3FF2">
        <w:rPr>
          <w:sz w:val="24"/>
          <w:szCs w:val="24"/>
        </w:rPr>
        <w:t>fabrication du logement. Ces aspects seront abordés au fil des séances d’un point de vue culturel et historique d</w:t>
      </w:r>
      <w:r w:rsidR="00315BB0" w:rsidRPr="009F3FF2">
        <w:rPr>
          <w:sz w:val="24"/>
          <w:szCs w:val="24"/>
        </w:rPr>
        <w:t xml:space="preserve">ans un souci de mise à distance </w:t>
      </w:r>
      <w:r w:rsidRPr="009F3FF2">
        <w:rPr>
          <w:sz w:val="24"/>
          <w:szCs w:val="24"/>
        </w:rPr>
        <w:t>critique.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Le cours se construit à travers l’exploration de quelques archétypes clés qui installent </w:t>
      </w:r>
      <w:r w:rsidR="009F3FF2" w:rsidRPr="009F3FF2">
        <w:rPr>
          <w:sz w:val="24"/>
          <w:szCs w:val="24"/>
        </w:rPr>
        <w:t>quelques-uns</w:t>
      </w:r>
      <w:bookmarkStart w:id="0" w:name="_GoBack"/>
      <w:bookmarkEnd w:id="0"/>
      <w:r w:rsidRPr="009F3FF2">
        <w:rPr>
          <w:sz w:val="24"/>
          <w:szCs w:val="24"/>
        </w:rPr>
        <w:t xml:space="preserve"> des e</w:t>
      </w:r>
      <w:r w:rsidR="00315BB0" w:rsidRPr="009F3FF2">
        <w:rPr>
          <w:sz w:val="24"/>
          <w:szCs w:val="24"/>
        </w:rPr>
        <w:t xml:space="preserve">njeux contemporains du logement </w:t>
      </w:r>
      <w:r w:rsidRPr="009F3FF2">
        <w:rPr>
          <w:sz w:val="24"/>
          <w:szCs w:val="24"/>
        </w:rPr>
        <w:t>dans la longue histoire de la pensée sur l’habitat. Pensé comme une série de « récits » plus ou moins autonomes,</w:t>
      </w:r>
      <w:r w:rsidR="00315BB0" w:rsidRPr="009F3FF2">
        <w:rPr>
          <w:sz w:val="24"/>
          <w:szCs w:val="24"/>
        </w:rPr>
        <w:t xml:space="preserve"> le cours n’a pas l’ambition de </w:t>
      </w:r>
      <w:r w:rsidRPr="009F3FF2">
        <w:rPr>
          <w:sz w:val="24"/>
          <w:szCs w:val="24"/>
        </w:rPr>
        <w:t>donner une vision exhaustive sur la question. Il s’agit plutôt de rendre perceptible par l’exemple, de l’intérie</w:t>
      </w:r>
      <w:r w:rsidR="00315BB0" w:rsidRPr="009F3FF2">
        <w:rPr>
          <w:sz w:val="24"/>
          <w:szCs w:val="24"/>
        </w:rPr>
        <w:t xml:space="preserve">ur, comment l’analyse permet de </w:t>
      </w:r>
      <w:r w:rsidRPr="009F3FF2">
        <w:rPr>
          <w:sz w:val="24"/>
          <w:szCs w:val="24"/>
        </w:rPr>
        <w:t>comprendre ce qui se joue dans un plan de logement.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Regroupés par thèmes, ces édifices exemplaires répondent tous à leur manière à une injonction simple : co</w:t>
      </w:r>
      <w:r w:rsidR="00315BB0" w:rsidRPr="009F3FF2">
        <w:rPr>
          <w:sz w:val="24"/>
          <w:szCs w:val="24"/>
        </w:rPr>
        <w:t xml:space="preserve">mment maintenir les qualités de </w:t>
      </w:r>
      <w:r w:rsidRPr="009F3FF2">
        <w:rPr>
          <w:sz w:val="24"/>
          <w:szCs w:val="24"/>
        </w:rPr>
        <w:t>l’espace habité au sein de la densité ?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Ces qualités qui rendent l’espace habitable sont énoncées de la manière suivante :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avoir de la place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avoir du confort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avoir de l’intimité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pouvoir développer des relations avec les autres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Le corpus développé à l’appui de ces thèmes est présenté essentiellement sur la base de plans et de diagrammes </w:t>
      </w:r>
      <w:r w:rsidR="00315BB0" w:rsidRPr="009F3FF2">
        <w:rPr>
          <w:sz w:val="24"/>
          <w:szCs w:val="24"/>
        </w:rPr>
        <w:t xml:space="preserve">divers afin de familiariser les </w:t>
      </w:r>
      <w:r w:rsidRPr="009F3FF2">
        <w:rPr>
          <w:sz w:val="24"/>
          <w:szCs w:val="24"/>
        </w:rPr>
        <w:t>étudiants à l’analyse architecturale comme un pendant à la démarche de projet. Les cours se concentreront sur</w:t>
      </w:r>
      <w:r w:rsidR="00315BB0" w:rsidRPr="009F3FF2">
        <w:rPr>
          <w:sz w:val="24"/>
          <w:szCs w:val="24"/>
        </w:rPr>
        <w:t xml:space="preserve"> 3 à 4 édifices à chaque séance </w:t>
      </w:r>
      <w:r w:rsidRPr="009F3FF2">
        <w:rPr>
          <w:sz w:val="24"/>
          <w:szCs w:val="24"/>
        </w:rPr>
        <w:t xml:space="preserve">afin de permettre leur étude approfondie. L’accent est mis sur la prise de note et le </w:t>
      </w:r>
      <w:proofErr w:type="spellStart"/>
      <w:r w:rsidRPr="009F3FF2">
        <w:rPr>
          <w:sz w:val="24"/>
          <w:szCs w:val="24"/>
        </w:rPr>
        <w:t>redessin</w:t>
      </w:r>
      <w:proofErr w:type="spellEnd"/>
      <w:r w:rsidRPr="009F3FF2">
        <w:rPr>
          <w:sz w:val="24"/>
          <w:szCs w:val="24"/>
        </w:rPr>
        <w:t xml:space="preserve"> de ces schémas dans un carnet par l’étudiant.</w:t>
      </w:r>
    </w:p>
    <w:p w:rsidR="00CA1198" w:rsidRPr="009F3FF2" w:rsidRDefault="00CA1198" w:rsidP="00CA1198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METHODE :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Les 12 séances se développent de la façon suivante :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1/ La densité, un mal nécessaire ?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Après avoir introduit les étudiants aux enjeux et méthodes du cours, il s’agit de donner tout d’abord quelques repères quantitatifs et qualitatifs</w:t>
      </w:r>
      <w:r w:rsidR="00315BB0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 xml:space="preserve">de densité (densité bâtie, nombre d’habitant à </w:t>
      </w:r>
      <w:proofErr w:type="spellStart"/>
      <w:r w:rsidRPr="009F3FF2">
        <w:rPr>
          <w:sz w:val="24"/>
          <w:szCs w:val="24"/>
        </w:rPr>
        <w:t>l’ha</w:t>
      </w:r>
      <w:proofErr w:type="spellEnd"/>
      <w:r w:rsidRPr="009F3FF2">
        <w:rPr>
          <w:sz w:val="24"/>
          <w:szCs w:val="24"/>
        </w:rPr>
        <w:t>, taux d’occupation des sols, etc…) à travers une sér</w:t>
      </w:r>
      <w:r w:rsidR="00315BB0" w:rsidRPr="009F3FF2">
        <w:rPr>
          <w:sz w:val="24"/>
          <w:szCs w:val="24"/>
        </w:rPr>
        <w:t xml:space="preserve">ie d’exemples de tissus urbains </w:t>
      </w:r>
      <w:r w:rsidRPr="009F3FF2">
        <w:rPr>
          <w:sz w:val="24"/>
          <w:szCs w:val="24"/>
        </w:rPr>
        <w:t xml:space="preserve">caractéristiques (pavillonnaire, maisons en bandes, accolées, petits collectifs, centre </w:t>
      </w:r>
      <w:proofErr w:type="gramStart"/>
      <w:r w:rsidRPr="009F3FF2">
        <w:rPr>
          <w:sz w:val="24"/>
          <w:szCs w:val="24"/>
        </w:rPr>
        <w:t>urbains..</w:t>
      </w:r>
      <w:proofErr w:type="gramEnd"/>
      <w:r w:rsidRPr="009F3FF2">
        <w:rPr>
          <w:sz w:val="24"/>
          <w:szCs w:val="24"/>
        </w:rPr>
        <w:t>). Cette question d</w:t>
      </w:r>
      <w:r w:rsidR="00315BB0" w:rsidRPr="009F3FF2">
        <w:rPr>
          <w:sz w:val="24"/>
          <w:szCs w:val="24"/>
        </w:rPr>
        <w:t xml:space="preserve">e la densité sera énoncée comme </w:t>
      </w:r>
      <w:r w:rsidRPr="009F3FF2">
        <w:rPr>
          <w:sz w:val="24"/>
          <w:szCs w:val="24"/>
        </w:rPr>
        <w:t>un préalable à la question de l’habité pensé comme « habiter ensemble » et permettant de situer les exempl</w:t>
      </w:r>
      <w:r w:rsidR="00315BB0" w:rsidRPr="009F3FF2">
        <w:rPr>
          <w:sz w:val="24"/>
          <w:szCs w:val="24"/>
        </w:rPr>
        <w:t xml:space="preserve">es développés par la suite dans </w:t>
      </w:r>
      <w:r w:rsidRPr="009F3FF2">
        <w:rPr>
          <w:sz w:val="24"/>
          <w:szCs w:val="24"/>
        </w:rPr>
        <w:t>leurs contextes.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2/ « Avoir de la place »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Qualité première de l’habitat, sa taille, est à interroger de manière à avoir quelques points de repères. « Avoir de </w:t>
      </w:r>
      <w:r w:rsidR="00315BB0" w:rsidRPr="009F3FF2">
        <w:rPr>
          <w:sz w:val="24"/>
          <w:szCs w:val="24"/>
        </w:rPr>
        <w:t xml:space="preserve">la place » ne signifie en effet </w:t>
      </w:r>
      <w:r w:rsidRPr="009F3FF2">
        <w:rPr>
          <w:sz w:val="24"/>
          <w:szCs w:val="24"/>
        </w:rPr>
        <w:t>pas la même chose suivant les cultures et les époques. Cette question de la taille critique, de son histoire et de</w:t>
      </w:r>
      <w:r w:rsidR="00315BB0" w:rsidRPr="009F3FF2">
        <w:rPr>
          <w:sz w:val="24"/>
          <w:szCs w:val="24"/>
        </w:rPr>
        <w:t xml:space="preserve"> son évolution, est essentielle </w:t>
      </w:r>
      <w:r w:rsidRPr="009F3FF2">
        <w:rPr>
          <w:sz w:val="24"/>
          <w:szCs w:val="24"/>
        </w:rPr>
        <w:t xml:space="preserve">pour appréhender avec justesse l’échelle des projets présentés. Il s’agit à la fois </w:t>
      </w:r>
      <w:r w:rsidRPr="009F3FF2">
        <w:rPr>
          <w:sz w:val="24"/>
          <w:szCs w:val="24"/>
        </w:rPr>
        <w:lastRenderedPageBreak/>
        <w:t>de regarder l’espace comm</w:t>
      </w:r>
      <w:r w:rsidR="00315BB0" w:rsidRPr="009F3FF2">
        <w:rPr>
          <w:sz w:val="24"/>
          <w:szCs w:val="24"/>
        </w:rPr>
        <w:t xml:space="preserve">e surface habitable, mais aussi </w:t>
      </w:r>
      <w:r w:rsidRPr="009F3FF2">
        <w:rPr>
          <w:sz w:val="24"/>
          <w:szCs w:val="24"/>
        </w:rPr>
        <w:t xml:space="preserve">comme une série de dimensions clefs. Par ailleurs, la question du rangement, de la place des annexes, des </w:t>
      </w:r>
      <w:r w:rsidR="00315BB0" w:rsidRPr="009F3FF2">
        <w:rPr>
          <w:sz w:val="24"/>
          <w:szCs w:val="24"/>
        </w:rPr>
        <w:t xml:space="preserve">possibilités de modulation </w:t>
      </w:r>
      <w:proofErr w:type="gramStart"/>
      <w:r w:rsidR="00315BB0" w:rsidRPr="009F3FF2">
        <w:rPr>
          <w:sz w:val="24"/>
          <w:szCs w:val="24"/>
        </w:rPr>
        <w:t>voir</w:t>
      </w:r>
      <w:proofErr w:type="gramEnd"/>
      <w:r w:rsidR="00315BB0" w:rsidRPr="009F3FF2">
        <w:rPr>
          <w:sz w:val="24"/>
          <w:szCs w:val="24"/>
        </w:rPr>
        <w:t xml:space="preserve"> </w:t>
      </w:r>
      <w:r w:rsidRPr="009F3FF2">
        <w:rPr>
          <w:sz w:val="24"/>
          <w:szCs w:val="24"/>
        </w:rPr>
        <w:t xml:space="preserve">d’agrandissement du logement constituent des qualités appréciés de l’habitat individuel recherchées dans </w:t>
      </w:r>
      <w:r w:rsidR="00315BB0" w:rsidRPr="009F3FF2">
        <w:rPr>
          <w:sz w:val="24"/>
          <w:szCs w:val="24"/>
        </w:rPr>
        <w:t xml:space="preserve">l’habitat groupé. </w:t>
      </w:r>
      <w:proofErr w:type="spellStart"/>
      <w:r w:rsidR="00315BB0" w:rsidRPr="009F3FF2">
        <w:rPr>
          <w:sz w:val="24"/>
          <w:szCs w:val="24"/>
        </w:rPr>
        <w:t>Au delà</w:t>
      </w:r>
      <w:proofErr w:type="spellEnd"/>
      <w:r w:rsidR="00315BB0" w:rsidRPr="009F3FF2">
        <w:rPr>
          <w:sz w:val="24"/>
          <w:szCs w:val="24"/>
        </w:rPr>
        <w:t xml:space="preserve"> d’une </w:t>
      </w:r>
      <w:r w:rsidRPr="009F3FF2">
        <w:rPr>
          <w:sz w:val="24"/>
          <w:szCs w:val="24"/>
        </w:rPr>
        <w:t>approche objective de l’ergonomie et de l’optimisation de l’espace, la quête des dimensions limites de l’hab</w:t>
      </w:r>
      <w:r w:rsidR="00315BB0" w:rsidRPr="009F3FF2">
        <w:rPr>
          <w:sz w:val="24"/>
          <w:szCs w:val="24"/>
        </w:rPr>
        <w:t xml:space="preserve">itat témoigne enfin aussi d’une </w:t>
      </w:r>
      <w:r w:rsidRPr="009F3FF2">
        <w:rPr>
          <w:sz w:val="24"/>
          <w:szCs w:val="24"/>
        </w:rPr>
        <w:t>recherche idéologique, voir poétique.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2a/ l’habitat minimal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le concept d’</w:t>
      </w:r>
      <w:proofErr w:type="spellStart"/>
      <w:r w:rsidRPr="009F3FF2">
        <w:rPr>
          <w:sz w:val="24"/>
          <w:szCs w:val="24"/>
        </w:rPr>
        <w:t>existenzminimum</w:t>
      </w:r>
      <w:proofErr w:type="spellEnd"/>
      <w:r w:rsidRPr="009F3FF2">
        <w:rPr>
          <w:sz w:val="24"/>
          <w:szCs w:val="24"/>
        </w:rPr>
        <w:t xml:space="preserve"> développé dans l’Allemagne de l’</w:t>
      </w:r>
      <w:proofErr w:type="spellStart"/>
      <w:r w:rsidRPr="009F3FF2">
        <w:rPr>
          <w:sz w:val="24"/>
          <w:szCs w:val="24"/>
        </w:rPr>
        <w:t>entre deux</w:t>
      </w:r>
      <w:proofErr w:type="spellEnd"/>
      <w:r w:rsidRPr="009F3FF2">
        <w:rPr>
          <w:sz w:val="24"/>
          <w:szCs w:val="24"/>
        </w:rPr>
        <w:t xml:space="preserve"> guerres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l’habitat d’urgence d’</w:t>
      </w:r>
      <w:proofErr w:type="spellStart"/>
      <w:r w:rsidRPr="009F3FF2">
        <w:rPr>
          <w:sz w:val="24"/>
          <w:szCs w:val="24"/>
        </w:rPr>
        <w:t>après guerre</w:t>
      </w:r>
      <w:proofErr w:type="spellEnd"/>
      <w:r w:rsidRPr="009F3FF2">
        <w:rPr>
          <w:sz w:val="24"/>
          <w:szCs w:val="24"/>
        </w:rPr>
        <w:t xml:space="preserve"> et ses développements contemporains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2b/ la cellule d’habitation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le modèle monacal et son idéalisation corbuséen, les développements du groupe Atelier 5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2c/ la culture néerlandaise des petits espaces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G. </w:t>
      </w:r>
      <w:proofErr w:type="spellStart"/>
      <w:r w:rsidRPr="009F3FF2">
        <w:rPr>
          <w:sz w:val="24"/>
          <w:szCs w:val="24"/>
        </w:rPr>
        <w:t>Rietveld</w:t>
      </w:r>
      <w:proofErr w:type="spellEnd"/>
      <w:r w:rsidRPr="009F3FF2">
        <w:rPr>
          <w:sz w:val="24"/>
          <w:szCs w:val="24"/>
        </w:rPr>
        <w:t xml:space="preserve">, H. </w:t>
      </w:r>
      <w:proofErr w:type="spellStart"/>
      <w:r w:rsidRPr="009F3FF2">
        <w:rPr>
          <w:sz w:val="24"/>
          <w:szCs w:val="24"/>
        </w:rPr>
        <w:t>Hertzberger</w:t>
      </w:r>
      <w:proofErr w:type="spellEnd"/>
      <w:r w:rsidRPr="009F3FF2">
        <w:rPr>
          <w:sz w:val="24"/>
          <w:szCs w:val="24"/>
        </w:rPr>
        <w:t>, MVRDV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3/ « Le confort »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Il s’agit d’interroger comment l’architecture de l’habitat tire parti de l’environnement et de ses spécificités (chaleur, froid, lumière, vent, etc..).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Ces contextes singuliers structurent des rapports à l’extérieur, mais aussi des modes de vie basés sur une plus</w:t>
      </w:r>
      <w:r w:rsidR="00315BB0" w:rsidRPr="009F3FF2">
        <w:rPr>
          <w:sz w:val="24"/>
          <w:szCs w:val="24"/>
        </w:rPr>
        <w:t xml:space="preserve"> ou moins grande dépendance vis </w:t>
      </w:r>
      <w:r w:rsidRPr="009F3FF2">
        <w:rPr>
          <w:sz w:val="24"/>
          <w:szCs w:val="24"/>
        </w:rPr>
        <w:t>à vis d’autrui, vis à vis des réseaux, de la voiture, etc... La notion de confort, regardée à travers ces cas limite</w:t>
      </w:r>
      <w:r w:rsidR="00315BB0" w:rsidRPr="009F3FF2">
        <w:rPr>
          <w:sz w:val="24"/>
          <w:szCs w:val="24"/>
        </w:rPr>
        <w:t xml:space="preserve">s, dépasse la notion d’ambiance </w:t>
      </w:r>
      <w:r w:rsidRPr="009F3FF2">
        <w:rPr>
          <w:sz w:val="24"/>
          <w:szCs w:val="24"/>
        </w:rPr>
        <w:t>intérieure pour embrasser celle, plus générale, d’écologie.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3a/ la tradition nordique</w:t>
      </w:r>
    </w:p>
    <w:p w:rsidR="00315BB0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G. </w:t>
      </w:r>
      <w:proofErr w:type="spellStart"/>
      <w:r w:rsidRPr="009F3FF2">
        <w:rPr>
          <w:sz w:val="24"/>
          <w:szCs w:val="24"/>
        </w:rPr>
        <w:t>Asplund</w:t>
      </w:r>
      <w:proofErr w:type="spellEnd"/>
      <w:r w:rsidRPr="009F3FF2">
        <w:rPr>
          <w:sz w:val="24"/>
          <w:szCs w:val="24"/>
        </w:rPr>
        <w:t xml:space="preserve">, R. </w:t>
      </w:r>
      <w:proofErr w:type="spellStart"/>
      <w:r w:rsidRPr="009F3FF2">
        <w:rPr>
          <w:sz w:val="24"/>
          <w:szCs w:val="24"/>
        </w:rPr>
        <w:t>Erskine</w:t>
      </w:r>
      <w:proofErr w:type="spellEnd"/>
      <w:r w:rsidRPr="009F3FF2">
        <w:rPr>
          <w:sz w:val="24"/>
          <w:szCs w:val="24"/>
        </w:rPr>
        <w:t xml:space="preserve">, H. </w:t>
      </w:r>
      <w:proofErr w:type="spellStart"/>
      <w:r w:rsidRPr="009F3FF2">
        <w:rPr>
          <w:sz w:val="24"/>
          <w:szCs w:val="24"/>
        </w:rPr>
        <w:t>Siren</w:t>
      </w:r>
      <w:proofErr w:type="spellEnd"/>
      <w:r w:rsidRPr="009F3FF2">
        <w:rPr>
          <w:sz w:val="24"/>
          <w:szCs w:val="24"/>
        </w:rPr>
        <w:t xml:space="preserve">, B. </w:t>
      </w:r>
      <w:proofErr w:type="spellStart"/>
      <w:r w:rsidRPr="009F3FF2">
        <w:rPr>
          <w:sz w:val="24"/>
          <w:szCs w:val="24"/>
        </w:rPr>
        <w:t>Ingels</w:t>
      </w:r>
      <w:proofErr w:type="spellEnd"/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3b/ la tradition des pays aride</w:t>
      </w:r>
    </w:p>
    <w:p w:rsidR="00315BB0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L. Kahn, G. </w:t>
      </w:r>
      <w:proofErr w:type="spellStart"/>
      <w:r w:rsidRPr="009F3FF2">
        <w:rPr>
          <w:sz w:val="24"/>
          <w:szCs w:val="24"/>
        </w:rPr>
        <w:t>Murcutt</w:t>
      </w:r>
      <w:proofErr w:type="spellEnd"/>
      <w:r w:rsidRPr="009F3FF2">
        <w:rPr>
          <w:sz w:val="24"/>
          <w:szCs w:val="24"/>
        </w:rPr>
        <w:t xml:space="preserve">, A. </w:t>
      </w:r>
      <w:proofErr w:type="spellStart"/>
      <w:r w:rsidRPr="009F3FF2">
        <w:rPr>
          <w:sz w:val="24"/>
          <w:szCs w:val="24"/>
        </w:rPr>
        <w:t>Ravereau</w:t>
      </w:r>
      <w:proofErr w:type="spellEnd"/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3c/ vivre dehors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R. Neutra, C. Elwood, R. &amp; C. Eames, R. </w:t>
      </w:r>
      <w:proofErr w:type="spellStart"/>
      <w:r w:rsidRPr="009F3FF2">
        <w:rPr>
          <w:sz w:val="24"/>
          <w:szCs w:val="24"/>
        </w:rPr>
        <w:t>Buckminster</w:t>
      </w:r>
      <w:proofErr w:type="spellEnd"/>
      <w:r w:rsidRPr="009F3FF2">
        <w:rPr>
          <w:sz w:val="24"/>
          <w:szCs w:val="24"/>
        </w:rPr>
        <w:t xml:space="preserve"> </w:t>
      </w:r>
      <w:proofErr w:type="spellStart"/>
      <w:r w:rsidRPr="009F3FF2">
        <w:rPr>
          <w:sz w:val="24"/>
          <w:szCs w:val="24"/>
        </w:rPr>
        <w:t>Füller</w:t>
      </w:r>
      <w:proofErr w:type="spellEnd"/>
    </w:p>
    <w:p w:rsidR="00315BB0" w:rsidRPr="009F3FF2" w:rsidRDefault="00315BB0" w:rsidP="00CA1198">
      <w:pPr>
        <w:rPr>
          <w:sz w:val="24"/>
          <w:szCs w:val="24"/>
        </w:rPr>
      </w:pP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4/ « L’intimité »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La notion d’intimité est relative aux cultures. Il s’agit cependant toujours d’organiser dans le logis la dualité pu</w:t>
      </w:r>
      <w:r w:rsidR="00315BB0" w:rsidRPr="009F3FF2">
        <w:rPr>
          <w:sz w:val="24"/>
          <w:szCs w:val="24"/>
        </w:rPr>
        <w:t xml:space="preserve">blic/privé qui structure autant </w:t>
      </w:r>
      <w:r w:rsidRPr="009F3FF2">
        <w:rPr>
          <w:sz w:val="24"/>
          <w:szCs w:val="24"/>
        </w:rPr>
        <w:t xml:space="preserve">l’habitat </w:t>
      </w:r>
      <w:proofErr w:type="spellStart"/>
      <w:r w:rsidRPr="009F3FF2">
        <w:rPr>
          <w:sz w:val="24"/>
          <w:szCs w:val="24"/>
        </w:rPr>
        <w:t>lui même</w:t>
      </w:r>
      <w:proofErr w:type="spellEnd"/>
      <w:r w:rsidRPr="009F3FF2">
        <w:rPr>
          <w:sz w:val="24"/>
          <w:szCs w:val="24"/>
        </w:rPr>
        <w:t xml:space="preserve"> que l’espace public qui le dessert. L’intimité est donc regardée ici comme la manière d’orienter l’habitat entre ouvert</w:t>
      </w:r>
      <w:r w:rsidR="00315BB0" w:rsidRPr="009F3FF2">
        <w:rPr>
          <w:sz w:val="24"/>
          <w:szCs w:val="24"/>
        </w:rPr>
        <w:t xml:space="preserve">ure et </w:t>
      </w:r>
      <w:r w:rsidRPr="009F3FF2">
        <w:rPr>
          <w:sz w:val="24"/>
          <w:szCs w:val="24"/>
        </w:rPr>
        <w:t>fermeture. Les dispositifs de clôture, de mitoyenneté, de vis à vis, de seuil, d’accès, de distribution, de parcour</w:t>
      </w:r>
      <w:r w:rsidR="00315BB0" w:rsidRPr="009F3FF2">
        <w:rPr>
          <w:sz w:val="24"/>
          <w:szCs w:val="24"/>
        </w:rPr>
        <w:t xml:space="preserve">s sont abordées comme autant de </w:t>
      </w:r>
      <w:r w:rsidRPr="009F3FF2">
        <w:rPr>
          <w:sz w:val="24"/>
          <w:szCs w:val="24"/>
        </w:rPr>
        <w:t>marqueurs capables de rendre possible tout à la fois la vie publique et la vie privée dans des espaces réduits.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4a/ les maisons à cours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A. Libera, A. </w:t>
      </w:r>
      <w:proofErr w:type="spellStart"/>
      <w:r w:rsidRPr="009F3FF2">
        <w:rPr>
          <w:sz w:val="24"/>
          <w:szCs w:val="24"/>
        </w:rPr>
        <w:t>Siza</w:t>
      </w:r>
      <w:proofErr w:type="spellEnd"/>
      <w:r w:rsidRPr="009F3FF2">
        <w:rPr>
          <w:sz w:val="24"/>
          <w:szCs w:val="24"/>
        </w:rPr>
        <w:t>, Sanaa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4b/ les maisons accolées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- F. L. Wright, R. Schindler, A. Aalto, A. Jacobsen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5/ « Le voisinage »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L’habitat collectif peut être vu comme la préservation des qualités de la maison individuelle dans un contexte de</w:t>
      </w:r>
      <w:r w:rsidR="00315BB0" w:rsidRPr="009F3FF2">
        <w:rPr>
          <w:sz w:val="24"/>
          <w:szCs w:val="24"/>
        </w:rPr>
        <w:t xml:space="preserve">nse. La notion d’habitat groupé </w:t>
      </w:r>
      <w:r w:rsidRPr="009F3FF2">
        <w:rPr>
          <w:sz w:val="24"/>
          <w:szCs w:val="24"/>
        </w:rPr>
        <w:t>s’entend ici comme la forme donnée à une organisation des relations sociales. Penser ces différentes éc</w:t>
      </w:r>
      <w:r w:rsidR="00315BB0" w:rsidRPr="009F3FF2">
        <w:rPr>
          <w:sz w:val="24"/>
          <w:szCs w:val="24"/>
        </w:rPr>
        <w:t xml:space="preserve">helles de voisinages imbriquées </w:t>
      </w:r>
      <w:r w:rsidRPr="009F3FF2">
        <w:rPr>
          <w:sz w:val="24"/>
          <w:szCs w:val="24"/>
        </w:rPr>
        <w:t xml:space="preserve">constitue bien plus qu’un simple emboitement des logements. Pour les concepteurs, il s’agit de constituer des </w:t>
      </w:r>
      <w:r w:rsidR="00315BB0" w:rsidRPr="009F3FF2">
        <w:rPr>
          <w:sz w:val="24"/>
          <w:szCs w:val="24"/>
        </w:rPr>
        <w:t xml:space="preserve">rapports sociaux innovants avec </w:t>
      </w:r>
      <w:r w:rsidRPr="009F3FF2">
        <w:rPr>
          <w:sz w:val="24"/>
          <w:szCs w:val="24"/>
        </w:rPr>
        <w:t>une intégration plus ou moins importante de services communs. Le cours traitera des archétypes qui fondent ce</w:t>
      </w:r>
      <w:r w:rsidR="00315BB0" w:rsidRPr="009F3FF2">
        <w:rPr>
          <w:sz w:val="24"/>
          <w:szCs w:val="24"/>
        </w:rPr>
        <w:t xml:space="preserve">s </w:t>
      </w:r>
      <w:proofErr w:type="spellStart"/>
      <w:r w:rsidR="00315BB0" w:rsidRPr="009F3FF2">
        <w:rPr>
          <w:sz w:val="24"/>
          <w:szCs w:val="24"/>
        </w:rPr>
        <w:t>micro-sociétés</w:t>
      </w:r>
      <w:proofErr w:type="spellEnd"/>
      <w:r w:rsidR="00315BB0" w:rsidRPr="009F3FF2">
        <w:rPr>
          <w:sz w:val="24"/>
          <w:szCs w:val="24"/>
        </w:rPr>
        <w:t xml:space="preserve"> et dressera un </w:t>
      </w:r>
      <w:r w:rsidRPr="009F3FF2">
        <w:rPr>
          <w:sz w:val="24"/>
          <w:szCs w:val="24"/>
        </w:rPr>
        <w:t>rapide état des lieux des expérimentations actuelles dans ce domaine.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5a/ le concept de cluster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P. &amp; A. </w:t>
      </w:r>
      <w:proofErr w:type="spellStart"/>
      <w:r w:rsidRPr="009F3FF2">
        <w:rPr>
          <w:sz w:val="24"/>
          <w:szCs w:val="24"/>
        </w:rPr>
        <w:t>Smithson</w:t>
      </w:r>
      <w:proofErr w:type="spellEnd"/>
      <w:r w:rsidRPr="009F3FF2">
        <w:rPr>
          <w:sz w:val="24"/>
          <w:szCs w:val="24"/>
        </w:rPr>
        <w:t xml:space="preserve">, J. </w:t>
      </w:r>
      <w:proofErr w:type="spellStart"/>
      <w:r w:rsidRPr="009F3FF2">
        <w:rPr>
          <w:sz w:val="24"/>
          <w:szCs w:val="24"/>
        </w:rPr>
        <w:t>Utzon</w:t>
      </w:r>
      <w:proofErr w:type="spellEnd"/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5b/ les coopératives d’habitat suisse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H. Meyer &amp; H. </w:t>
      </w:r>
      <w:proofErr w:type="spellStart"/>
      <w:r w:rsidRPr="009F3FF2">
        <w:rPr>
          <w:sz w:val="24"/>
          <w:szCs w:val="24"/>
        </w:rPr>
        <w:t>Bernouilli</w:t>
      </w:r>
      <w:proofErr w:type="spellEnd"/>
      <w:r w:rsidRPr="009F3FF2">
        <w:rPr>
          <w:sz w:val="24"/>
          <w:szCs w:val="24"/>
        </w:rPr>
        <w:t xml:space="preserve">, quartier du </w:t>
      </w:r>
      <w:proofErr w:type="spellStart"/>
      <w:r w:rsidRPr="009F3FF2">
        <w:rPr>
          <w:sz w:val="24"/>
          <w:szCs w:val="24"/>
        </w:rPr>
        <w:t>Neubühl</w:t>
      </w:r>
      <w:proofErr w:type="spellEnd"/>
      <w:r w:rsidRPr="009F3FF2">
        <w:rPr>
          <w:sz w:val="24"/>
          <w:szCs w:val="24"/>
        </w:rPr>
        <w:t xml:space="preserve">, quartier </w:t>
      </w:r>
      <w:proofErr w:type="spellStart"/>
      <w:r w:rsidRPr="009F3FF2">
        <w:rPr>
          <w:sz w:val="24"/>
          <w:szCs w:val="24"/>
        </w:rPr>
        <w:t>Mehrs</w:t>
      </w:r>
      <w:proofErr w:type="spellEnd"/>
      <w:r w:rsidRPr="009F3FF2">
        <w:rPr>
          <w:sz w:val="24"/>
          <w:szCs w:val="24"/>
        </w:rPr>
        <w:t xml:space="preserve"> </w:t>
      </w:r>
      <w:proofErr w:type="spellStart"/>
      <w:r w:rsidRPr="009F3FF2">
        <w:rPr>
          <w:sz w:val="24"/>
          <w:szCs w:val="24"/>
        </w:rPr>
        <w:t>als</w:t>
      </w:r>
      <w:proofErr w:type="spellEnd"/>
      <w:r w:rsidRPr="009F3FF2">
        <w:rPr>
          <w:sz w:val="24"/>
          <w:szCs w:val="24"/>
        </w:rPr>
        <w:t xml:space="preserve"> </w:t>
      </w:r>
      <w:proofErr w:type="spellStart"/>
      <w:r w:rsidRPr="009F3FF2">
        <w:rPr>
          <w:sz w:val="24"/>
          <w:szCs w:val="24"/>
        </w:rPr>
        <w:t>Wohnen</w:t>
      </w:r>
      <w:proofErr w:type="spellEnd"/>
      <w:r w:rsidRPr="009F3FF2">
        <w:rPr>
          <w:sz w:val="24"/>
          <w:szCs w:val="24"/>
        </w:rPr>
        <w:t xml:space="preserve">, </w:t>
      </w:r>
      <w:proofErr w:type="spellStart"/>
      <w:r w:rsidRPr="009F3FF2">
        <w:rPr>
          <w:sz w:val="24"/>
          <w:szCs w:val="24"/>
        </w:rPr>
        <w:t>Kaklbreite</w:t>
      </w:r>
      <w:proofErr w:type="spellEnd"/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>5c/ le phalanstère</w:t>
      </w:r>
    </w:p>
    <w:p w:rsidR="00CA1198" w:rsidRPr="009F3FF2" w:rsidRDefault="00CA1198" w:rsidP="00CA1198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M. </w:t>
      </w:r>
      <w:proofErr w:type="spellStart"/>
      <w:r w:rsidRPr="009F3FF2">
        <w:rPr>
          <w:sz w:val="24"/>
          <w:szCs w:val="24"/>
        </w:rPr>
        <w:t>Ginzburg</w:t>
      </w:r>
      <w:proofErr w:type="spellEnd"/>
      <w:r w:rsidRPr="009F3FF2">
        <w:rPr>
          <w:sz w:val="24"/>
          <w:szCs w:val="24"/>
        </w:rPr>
        <w:t xml:space="preserve">, Le Corbusier, A. Van </w:t>
      </w:r>
      <w:proofErr w:type="spellStart"/>
      <w:r w:rsidRPr="009F3FF2">
        <w:rPr>
          <w:sz w:val="24"/>
          <w:szCs w:val="24"/>
        </w:rPr>
        <w:t>Eyck</w:t>
      </w:r>
      <w:proofErr w:type="spellEnd"/>
      <w:r w:rsidRPr="009F3FF2">
        <w:rPr>
          <w:sz w:val="24"/>
          <w:szCs w:val="24"/>
        </w:rPr>
        <w:t>, R. Yamamoto</w:t>
      </w:r>
    </w:p>
    <w:p w:rsidR="0087157F" w:rsidRPr="009F3FF2" w:rsidRDefault="0087157F" w:rsidP="00CA1198">
      <w:pPr>
        <w:rPr>
          <w:sz w:val="24"/>
          <w:szCs w:val="24"/>
        </w:rPr>
      </w:pPr>
    </w:p>
    <w:p w:rsidR="0087157F" w:rsidRPr="009F3FF2" w:rsidRDefault="0087157F" w:rsidP="00CA1198">
      <w:pPr>
        <w:rPr>
          <w:sz w:val="24"/>
          <w:szCs w:val="24"/>
        </w:rPr>
      </w:pPr>
    </w:p>
    <w:p w:rsidR="0087157F" w:rsidRPr="009F3FF2" w:rsidRDefault="0087157F" w:rsidP="0087157F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>Histoire mondiale de l'architecture - 1910 - 1950</w:t>
      </w:r>
    </w:p>
    <w:p w:rsidR="0087157F" w:rsidRPr="009F3FF2" w:rsidRDefault="0087157F" w:rsidP="0087157F">
      <w:pPr>
        <w:rPr>
          <w:b/>
          <w:sz w:val="24"/>
          <w:szCs w:val="24"/>
        </w:rPr>
      </w:pPr>
      <w:r w:rsidRPr="009F3FF2">
        <w:rPr>
          <w:b/>
          <w:sz w:val="24"/>
          <w:szCs w:val="24"/>
        </w:rPr>
        <w:t xml:space="preserve">Responsable : M. </w:t>
      </w:r>
      <w:proofErr w:type="spellStart"/>
      <w:r w:rsidRPr="009F3FF2">
        <w:rPr>
          <w:b/>
          <w:sz w:val="24"/>
          <w:szCs w:val="24"/>
        </w:rPr>
        <w:t>Bastoen</w:t>
      </w:r>
      <w:proofErr w:type="spellEnd"/>
    </w:p>
    <w:p w:rsidR="0087157F" w:rsidRPr="009F3FF2" w:rsidRDefault="0087157F" w:rsidP="0087157F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Objectifs pédagogiques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Cet enseignement s’inscrit dans le cycle chronologique de cours obligatoires d’histoire de l’architecture depui</w:t>
      </w:r>
      <w:r w:rsidR="00315BB0" w:rsidRPr="009F3FF2">
        <w:rPr>
          <w:sz w:val="24"/>
          <w:szCs w:val="24"/>
        </w:rPr>
        <w:t xml:space="preserve">s la première année de licence, </w:t>
      </w:r>
      <w:r w:rsidRPr="009F3FF2">
        <w:rPr>
          <w:sz w:val="24"/>
          <w:szCs w:val="24"/>
        </w:rPr>
        <w:t>dont l’objectif principal est d’aider les étudiants à se constituer une culture architecturale et un socle de référen</w:t>
      </w:r>
      <w:r w:rsidR="00315BB0" w:rsidRPr="009F3FF2">
        <w:rPr>
          <w:sz w:val="24"/>
          <w:szCs w:val="24"/>
        </w:rPr>
        <w:t xml:space="preserve">ces qui pourront être mobilisés </w:t>
      </w:r>
      <w:r w:rsidRPr="009F3FF2">
        <w:rPr>
          <w:sz w:val="24"/>
          <w:szCs w:val="24"/>
        </w:rPr>
        <w:t>de manière critique dans le processus de conception, en situation de formation puis en situation professionnelle.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A l’issue de cet enseignement, les </w:t>
      </w:r>
      <w:proofErr w:type="spellStart"/>
      <w:r w:rsidRPr="009F3FF2">
        <w:rPr>
          <w:sz w:val="24"/>
          <w:szCs w:val="24"/>
        </w:rPr>
        <w:t>étudiant.</w:t>
      </w:r>
      <w:proofErr w:type="gramStart"/>
      <w:r w:rsidRPr="009F3FF2">
        <w:rPr>
          <w:sz w:val="24"/>
          <w:szCs w:val="24"/>
        </w:rPr>
        <w:t>e.s</w:t>
      </w:r>
      <w:proofErr w:type="spellEnd"/>
      <w:proofErr w:type="gramEnd"/>
      <w:r w:rsidRPr="009F3FF2">
        <w:rPr>
          <w:sz w:val="24"/>
          <w:szCs w:val="24"/>
        </w:rPr>
        <w:t xml:space="preserve"> auront acquis et/ou renforcé les compétences suivantes :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acquérir des connaissances sur les conditions (politiques, sociales, économiques, techniques…) de l’émergen</w:t>
      </w:r>
      <w:r w:rsidR="00315BB0" w:rsidRPr="009F3FF2">
        <w:rPr>
          <w:sz w:val="24"/>
          <w:szCs w:val="24"/>
        </w:rPr>
        <w:t xml:space="preserve">ce d’un projet et celles de son </w:t>
      </w:r>
      <w:r w:rsidRPr="009F3FF2">
        <w:rPr>
          <w:sz w:val="24"/>
          <w:szCs w:val="24"/>
        </w:rPr>
        <w:t>édification (ou de sa non-édification) durant la période considérée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lastRenderedPageBreak/>
        <w:t>- acquérir des connaissances sur l’histoire des disciplines et professions de l’architecture et de l’urbanisme et leurs principales doctrines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 xml:space="preserve">- consolider sa capacité à décrire, identifier, contextualiser, situer chronologiquement, analyser, comparer </w:t>
      </w:r>
      <w:r w:rsidR="00315BB0" w:rsidRPr="009F3FF2">
        <w:rPr>
          <w:sz w:val="24"/>
          <w:szCs w:val="24"/>
        </w:rPr>
        <w:t xml:space="preserve">des productions architecturales </w:t>
      </w:r>
      <w:r w:rsidRPr="009F3FF2">
        <w:rPr>
          <w:sz w:val="24"/>
          <w:szCs w:val="24"/>
        </w:rPr>
        <w:t>(construites, visuelles, écrites, etc.)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développer des compétences critiques.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Ces compétences correspondent à celles, listées ci-dessous, issues du référentiel national du DEEA :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fabriquer un corpus spécifique à l’architecture à toutes les échelles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interpréter les représentations de l’architecture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fonder sa production sur la base de références théoriques et historiques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faire une analyse simple d’un bâti existant ou d’un lieu (typologie, morphologie, mode constructif)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- produire une réflexion critique à partir de ses références (culturelles, techniques, juridiques, environneme</w:t>
      </w:r>
      <w:r w:rsidR="00315BB0" w:rsidRPr="009F3FF2">
        <w:rPr>
          <w:sz w:val="24"/>
          <w:szCs w:val="24"/>
        </w:rPr>
        <w:t xml:space="preserve">ntales) et de son expérience du </w:t>
      </w:r>
      <w:r w:rsidRPr="009F3FF2">
        <w:rPr>
          <w:sz w:val="24"/>
          <w:szCs w:val="24"/>
        </w:rPr>
        <w:t>projet architectural, urbain, paysager.</w:t>
      </w:r>
    </w:p>
    <w:p w:rsidR="0087157F" w:rsidRPr="009F3FF2" w:rsidRDefault="0087157F" w:rsidP="0087157F">
      <w:pPr>
        <w:rPr>
          <w:sz w:val="24"/>
          <w:szCs w:val="24"/>
          <w:u w:val="single"/>
        </w:rPr>
      </w:pPr>
      <w:r w:rsidRPr="009F3FF2">
        <w:rPr>
          <w:sz w:val="24"/>
          <w:szCs w:val="24"/>
          <w:u w:val="single"/>
        </w:rPr>
        <w:t>Contenu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Le cours interroge la production de la période au prisme des questionnements actuels. Il favorise la constructi</w:t>
      </w:r>
      <w:r w:rsidR="00315BB0" w:rsidRPr="009F3FF2">
        <w:rPr>
          <w:sz w:val="24"/>
          <w:szCs w:val="24"/>
        </w:rPr>
        <w:t xml:space="preserve">on d’un regard critique sur les </w:t>
      </w:r>
      <w:r w:rsidRPr="009F3FF2">
        <w:rPr>
          <w:sz w:val="24"/>
          <w:szCs w:val="24"/>
        </w:rPr>
        <w:t>processus de production et sur les théories qui les accompagnent.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La période 1900-1950 est marquée par une profonde reconfiguration géopolitique, accélérée par les deux g</w:t>
      </w:r>
      <w:r w:rsidR="00315BB0" w:rsidRPr="009F3FF2">
        <w:rPr>
          <w:sz w:val="24"/>
          <w:szCs w:val="24"/>
        </w:rPr>
        <w:t xml:space="preserve">uerres mondiales, la montée des </w:t>
      </w:r>
      <w:r w:rsidRPr="009F3FF2">
        <w:rPr>
          <w:sz w:val="24"/>
          <w:szCs w:val="24"/>
        </w:rPr>
        <w:t>nationalismes et l’avènement des régimes totalitaires, l’apogée puis le délitement des empires coloniaux, ou</w:t>
      </w:r>
      <w:r w:rsidR="00315BB0" w:rsidRPr="009F3FF2">
        <w:rPr>
          <w:sz w:val="24"/>
          <w:szCs w:val="24"/>
        </w:rPr>
        <w:t xml:space="preserve"> encore la récession économique </w:t>
      </w:r>
      <w:r w:rsidRPr="009F3FF2">
        <w:rPr>
          <w:sz w:val="24"/>
          <w:szCs w:val="24"/>
        </w:rPr>
        <w:t>des années 1930. Plus que jamais, la circulation des hommes et des idées, intensifiée par ces différents bouleve</w:t>
      </w:r>
      <w:r w:rsidR="00315BB0" w:rsidRPr="009F3FF2">
        <w:rPr>
          <w:sz w:val="24"/>
          <w:szCs w:val="24"/>
        </w:rPr>
        <w:t xml:space="preserve">rsements politiques, sociaux et </w:t>
      </w:r>
      <w:r w:rsidRPr="009F3FF2">
        <w:rPr>
          <w:sz w:val="24"/>
          <w:szCs w:val="24"/>
        </w:rPr>
        <w:t xml:space="preserve">économiques, ébranle les modèles et les conditions de la formation des architectes, de la structuration de la </w:t>
      </w:r>
      <w:r w:rsidR="00315BB0" w:rsidRPr="009F3FF2">
        <w:rPr>
          <w:sz w:val="24"/>
          <w:szCs w:val="24"/>
        </w:rPr>
        <w:t xml:space="preserve">profession, de l’élaboration du </w:t>
      </w:r>
      <w:r w:rsidRPr="009F3FF2">
        <w:rPr>
          <w:sz w:val="24"/>
          <w:szCs w:val="24"/>
        </w:rPr>
        <w:t>projet et de sa mise en œuvre.</w:t>
      </w:r>
    </w:p>
    <w:p w:rsidR="0087157F" w:rsidRPr="009F3FF2" w:rsidRDefault="0087157F" w:rsidP="0087157F">
      <w:pPr>
        <w:rPr>
          <w:sz w:val="24"/>
          <w:szCs w:val="24"/>
        </w:rPr>
      </w:pPr>
      <w:r w:rsidRPr="009F3FF2">
        <w:rPr>
          <w:sz w:val="24"/>
          <w:szCs w:val="24"/>
        </w:rPr>
        <w:t>Le cours s’efforcera de tisser des liens avec l’enseignement d’urbanisme et celui des studios de projet, en par</w:t>
      </w:r>
      <w:r w:rsidR="00315BB0" w:rsidRPr="009F3FF2">
        <w:rPr>
          <w:sz w:val="24"/>
          <w:szCs w:val="24"/>
        </w:rPr>
        <w:t xml:space="preserve">ticulier autour du thème </w:t>
      </w:r>
      <w:r w:rsidRPr="009F3FF2">
        <w:rPr>
          <w:sz w:val="24"/>
          <w:szCs w:val="24"/>
        </w:rPr>
        <w:t>(ressources/territoires) et du programme (projet d’équipement) du semestre.</w:t>
      </w:r>
    </w:p>
    <w:p w:rsidR="00CA1198" w:rsidRDefault="00CA1198" w:rsidP="000C579B"/>
    <w:p w:rsidR="000C579B" w:rsidRDefault="000C579B"/>
    <w:sectPr w:rsidR="000C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9B"/>
    <w:rsid w:val="000C579B"/>
    <w:rsid w:val="00315BB0"/>
    <w:rsid w:val="004A5F8F"/>
    <w:rsid w:val="0087157F"/>
    <w:rsid w:val="009F3FF2"/>
    <w:rsid w:val="00C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8B77"/>
  <w15:chartTrackingRefBased/>
  <w15:docId w15:val="{670BB96B-6A28-49F6-BC8D-8FCC710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3177</Words>
  <Characters>17474</Characters>
  <Application>Microsoft Office Word</Application>
  <DocSecurity>0</DocSecurity>
  <Lines>145</Lines>
  <Paragraphs>41</Paragraphs>
  <ScaleCrop>false</ScaleCrop>
  <Company>ENSAPB</Company>
  <LinksUpToDate>false</LinksUpToDate>
  <CharactersWithSpaces>20610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Olivier</dc:creator>
  <cp:keywords/>
  <dc:description/>
  <cp:lastModifiedBy>Sandrine Olivier</cp:lastModifiedBy>
  <cp:revision>5</cp:revision>
  <dcterms:created xsi:type="dcterms:W3CDTF">2024-09-13T10:24:00Z</dcterms:created>
  <dcterms:modified xsi:type="dcterms:W3CDTF">2024-09-13T12:20:00Z</dcterms:modified>
</cp:coreProperties>
</file>